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1" w:rsidRDefault="00A95471" w:rsidP="00A95471">
      <w:pPr>
        <w:tabs>
          <w:tab w:val="left" w:pos="7786"/>
        </w:tabs>
        <w:spacing w:line="0" w:lineRule="atLeast"/>
        <w:rPr>
          <w:rFonts w:ascii="Arial" w:eastAsia="Arial" w:hAnsi="Arial"/>
          <w:i/>
        </w:rPr>
      </w:pPr>
    </w:p>
    <w:p w:rsidR="00A95471" w:rsidRDefault="00A95471" w:rsidP="00A95471">
      <w:pPr>
        <w:tabs>
          <w:tab w:val="left" w:pos="7786"/>
        </w:tabs>
        <w:spacing w:line="0" w:lineRule="atLeast"/>
        <w:rPr>
          <w:rFonts w:ascii="Arial" w:eastAsia="Arial" w:hAnsi="Arial"/>
          <w:i/>
        </w:rPr>
      </w:pPr>
    </w:p>
    <w:p w:rsidR="00A95471" w:rsidRDefault="00A95471" w:rsidP="00A95471">
      <w:pPr>
        <w:tabs>
          <w:tab w:val="left" w:pos="7786"/>
        </w:tabs>
        <w:spacing w:line="0" w:lineRule="atLeast"/>
        <w:rPr>
          <w:rFonts w:ascii="Arial" w:eastAsia="Arial" w:hAnsi="Arial"/>
          <w:i/>
        </w:rPr>
      </w:pPr>
    </w:p>
    <w:p w:rsidR="00A95471" w:rsidRDefault="00A95471" w:rsidP="00A95471">
      <w:pPr>
        <w:tabs>
          <w:tab w:val="left" w:pos="7786"/>
        </w:tabs>
        <w:spacing w:line="0" w:lineRule="atLeast"/>
        <w:rPr>
          <w:rFonts w:ascii="Arial" w:eastAsia="Arial" w:hAnsi="Arial"/>
          <w:i/>
        </w:rPr>
      </w:pPr>
    </w:p>
    <w:p w:rsidR="00A95471" w:rsidRDefault="00A95471" w:rsidP="00A95471">
      <w:pPr>
        <w:tabs>
          <w:tab w:val="left" w:pos="7786"/>
        </w:tabs>
        <w:spacing w:line="0" w:lineRule="atLeast"/>
        <w:rPr>
          <w:rFonts w:ascii="Arial" w:eastAsia="Arial" w:hAnsi="Arial"/>
          <w:i/>
        </w:rPr>
      </w:pPr>
    </w:p>
    <w:p w:rsidR="00A95471" w:rsidRPr="00EE4992" w:rsidRDefault="00670B3D" w:rsidP="00A95471">
      <w:pPr>
        <w:tabs>
          <w:tab w:val="left" w:pos="7786"/>
        </w:tabs>
        <w:spacing w:line="0" w:lineRule="atLeast"/>
        <w:rPr>
          <w:rFonts w:ascii="Arial" w:eastAsia="Arial" w:hAnsi="Arial"/>
          <w:i/>
        </w:rPr>
        <w:sectPr w:rsidR="00A95471" w:rsidRPr="00EE4992">
          <w:pgSz w:w="11900" w:h="16838"/>
          <w:pgMar w:top="718" w:right="1126" w:bottom="35" w:left="1134" w:header="0" w:footer="0" w:gutter="0"/>
          <w:cols w:space="0" w:equalWidth="0">
            <w:col w:w="9646"/>
          </w:cols>
          <w:docGrid w:linePitch="360"/>
        </w:sectPr>
      </w:pPr>
      <w:r>
        <w:rPr>
          <w:rFonts w:ascii="Arial" w:eastAsia="Arial" w:hAnsi="Arial"/>
          <w:i/>
        </w:rPr>
        <w:pict>
          <v:line id="_x0000_s1026" style="position:absolute;z-index:-251656192" from="36.85pt,6.35pt" to="481.85pt,6.35pt" o:userdrawn="t" strokecolor="#fd8009" strokeweight="2pt"/>
        </w:pict>
      </w:r>
    </w:p>
    <w:p w:rsidR="00A95471" w:rsidRPr="00EE4992" w:rsidRDefault="00A95471" w:rsidP="00A95471">
      <w:pPr>
        <w:spacing w:line="249" w:lineRule="auto"/>
        <w:jc w:val="both"/>
        <w:rPr>
          <w:rFonts w:ascii="Arial" w:eastAsia="Arial" w:hAnsi="Arial"/>
        </w:rPr>
      </w:pPr>
    </w:p>
    <w:p w:rsidR="00A95471" w:rsidRDefault="00670B3D" w:rsidP="00A95471">
      <w:pPr>
        <w:spacing w:line="20" w:lineRule="exact"/>
        <w:rPr>
          <w:rFonts w:ascii="Times New Roman" w:eastAsia="Times New Roman" w:hAnsi="Times New Roman"/>
          <w:sz w:val="24"/>
        </w:rPr>
      </w:pPr>
      <w:r w:rsidRPr="00670B3D">
        <w:rPr>
          <w:rFonts w:ascii="Arial" w:eastAsia="Arial" w:hAnsi="Arial"/>
          <w:b/>
          <w:color w:val="002F93"/>
        </w:rPr>
        <w:pict>
          <v:line id="_x0000_s1027" style="position:absolute;z-index:-251655168" from=".1pt,6.8pt" to="232.55pt,6.8pt" o:userdrawn="t" strokecolor="white" strokeweight=".5pt"/>
        </w:pict>
      </w:r>
      <w:r w:rsidRPr="00670B3D">
        <w:rPr>
          <w:rFonts w:ascii="Arial" w:eastAsia="Arial" w:hAnsi="Arial"/>
          <w:b/>
          <w:color w:val="002F93"/>
        </w:rPr>
        <w:pict>
          <v:line id="_x0000_s1028" style="position:absolute;z-index:-251654144" from=".35pt,6.55pt" to=".35pt,123.15pt" o:userdrawn="t" strokecolor="white" strokeweight=".5pt"/>
        </w:pict>
      </w:r>
      <w:r w:rsidRPr="00670B3D">
        <w:rPr>
          <w:rFonts w:ascii="Arial" w:eastAsia="Arial" w:hAnsi="Arial"/>
          <w:b/>
          <w:color w:val="002F93"/>
        </w:rPr>
        <w:pict>
          <v:line id="_x0000_s1029" style="position:absolute;z-index:-251653120" from="232.3pt,6.55pt" to="232.3pt,123.15pt" o:userdrawn="t" strokecolor="white" strokeweight=".5pt"/>
        </w:pict>
      </w:r>
    </w:p>
    <w:p w:rsidR="00A95471" w:rsidRDefault="00A95471" w:rsidP="00A95471">
      <w:pPr>
        <w:pStyle w:val="Tytu"/>
        <w:jc w:val="left"/>
        <w:rPr>
          <w:rFonts w:ascii="Times New Roman" w:eastAsia="Times New Roman" w:hAnsi="Times New Roman" w:cs="Arial"/>
          <w:b w:val="0"/>
          <w:bCs w:val="0"/>
          <w:kern w:val="0"/>
          <w:sz w:val="24"/>
          <w:szCs w:val="20"/>
        </w:rPr>
      </w:pPr>
    </w:p>
    <w:p w:rsidR="00A95471" w:rsidRPr="00EE4992" w:rsidRDefault="00670B3D" w:rsidP="00A95471">
      <w:pPr>
        <w:pStyle w:val="Tytu"/>
        <w:jc w:val="left"/>
        <w:rPr>
          <w:rFonts w:ascii="Arial" w:eastAsia="Arial" w:hAnsi="Arial"/>
          <w:i/>
          <w:color w:val="FFFFFF"/>
          <w:sz w:val="24"/>
        </w:rPr>
      </w:pPr>
      <w:r>
        <w:rPr>
          <w:rFonts w:ascii="Arial" w:eastAsia="Arial" w:hAnsi="Arial"/>
          <w:i/>
          <w:color w:val="FFFFFF"/>
          <w:sz w:val="24"/>
        </w:rPr>
        <w:lastRenderedPageBreak/>
        <w:pict>
          <v:line id="_x0000_s1030" style="position:absolute;z-index:-251652096" from=".1pt,3.05pt" to="232.55pt,3.05pt" o:userdrawn="t" strokecolor="white" strokeweight=".5pt"/>
        </w:pict>
      </w:r>
      <w:r w:rsidR="00A95471" w:rsidRPr="00EE4992">
        <w:rPr>
          <w:rFonts w:eastAsia="Arial"/>
          <w:i/>
        </w:rPr>
        <w:t xml:space="preserve">Wymagania edukacyjne na poszczególne oceny </w:t>
      </w:r>
      <w:r w:rsidR="00A95471">
        <w:rPr>
          <w:rFonts w:eastAsia="Arial"/>
          <w:i/>
        </w:rPr>
        <w:t xml:space="preserve">                                        </w:t>
      </w:r>
      <w:r w:rsidR="00A95471" w:rsidRPr="00EE4992">
        <w:rPr>
          <w:rFonts w:eastAsia="Arial"/>
          <w:i/>
        </w:rPr>
        <w:t>z matematyki w klasie IV</w:t>
      </w:r>
    </w:p>
    <w:p w:rsidR="00A95471" w:rsidRDefault="00A95471" w:rsidP="00A954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-3175000</wp:posOffset>
            </wp:positionH>
            <wp:positionV relativeFrom="paragraph">
              <wp:posOffset>130175</wp:posOffset>
            </wp:positionV>
            <wp:extent cx="6139180" cy="412623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12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471" w:rsidRDefault="00A95471" w:rsidP="00A95471">
      <w:pPr>
        <w:spacing w:line="20" w:lineRule="exact"/>
        <w:rPr>
          <w:rFonts w:ascii="Times New Roman" w:eastAsia="Times New Roman" w:hAnsi="Times New Roman"/>
          <w:sz w:val="24"/>
        </w:rPr>
        <w:sectPr w:rsidR="00A95471">
          <w:type w:val="continuous"/>
          <w:pgSz w:w="11900" w:h="16838"/>
          <w:pgMar w:top="718" w:right="1126" w:bottom="35" w:left="1134" w:header="0" w:footer="0" w:gutter="0"/>
          <w:cols w:num="2" w:space="0" w:equalWidth="0">
            <w:col w:w="4646" w:space="340"/>
            <w:col w:w="4660"/>
          </w:cols>
          <w:docGrid w:linePitch="360"/>
        </w:sectPr>
      </w:pPr>
    </w:p>
    <w:p w:rsidR="00A95471" w:rsidRDefault="00A95471" w:rsidP="00A95471">
      <w:pPr>
        <w:spacing w:line="256" w:lineRule="exact"/>
        <w:rPr>
          <w:rFonts w:ascii="Times New Roman" w:eastAsia="Times New Roman" w:hAnsi="Times New Roman"/>
          <w:sz w:val="24"/>
        </w:rPr>
      </w:pPr>
    </w:p>
    <w:tbl>
      <w:tblPr>
        <w:tblW w:w="9640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20"/>
        <w:gridCol w:w="3980"/>
        <w:gridCol w:w="20"/>
        <w:gridCol w:w="4000"/>
        <w:gridCol w:w="20"/>
      </w:tblGrid>
      <w:tr w:rsidR="00A95471" w:rsidTr="002E6B6D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w w:val="91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24"/>
              </w:rPr>
              <w:t>Taksonomia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80"/>
              <w:rPr>
                <w:rFonts w:ascii="Arial" w:eastAsia="Arial" w:hAnsi="Arial"/>
                <w:b/>
                <w:color w:val="FFFFFF"/>
                <w:w w:val="75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5"/>
                <w:sz w:val="24"/>
              </w:rPr>
              <w:t>Określenie konkretnych czynności ucznia za</w:t>
            </w:r>
          </w:p>
        </w:tc>
      </w:tr>
      <w:tr w:rsidR="00A95471" w:rsidTr="002E6B6D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218" w:lineRule="exact"/>
              <w:ind w:left="120"/>
              <w:rPr>
                <w:rFonts w:ascii="Arial" w:eastAsia="Arial" w:hAnsi="Arial"/>
                <w:b/>
                <w:color w:val="FFFFFF"/>
                <w:w w:val="77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7"/>
                <w:sz w:val="24"/>
              </w:rPr>
              <w:t>celów nauczania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20"/>
              <w:rPr>
                <w:rFonts w:ascii="Arial" w:eastAsia="Arial" w:hAnsi="Arial"/>
                <w:b/>
                <w:color w:val="FFFFFF"/>
                <w:w w:val="96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24"/>
              </w:rPr>
              <w:t>Określenie czynności ucznia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gridSpan w:val="2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95471" w:rsidTr="002E6B6D">
        <w:trPr>
          <w:trHeight w:val="131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270" w:lineRule="exact"/>
              <w:ind w:left="500"/>
              <w:rPr>
                <w:rFonts w:ascii="Arial" w:eastAsia="Arial" w:hAnsi="Arial"/>
                <w:b/>
                <w:color w:val="FFFFFF"/>
                <w:w w:val="84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84"/>
                <w:sz w:val="24"/>
              </w:rPr>
              <w:t>pomocą czasowników operacyjnych</w:t>
            </w:r>
          </w:p>
        </w:tc>
      </w:tr>
      <w:tr w:rsidR="00A95471" w:rsidTr="002E6B6D">
        <w:trPr>
          <w:trHeight w:val="139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/>
                <w:w w:val="79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9"/>
                <w:sz w:val="24"/>
              </w:rPr>
              <w:t>Kategoria celów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gridSpan w:val="2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95471" w:rsidTr="002E6B6D">
        <w:trPr>
          <w:trHeight w:val="180"/>
        </w:trPr>
        <w:tc>
          <w:tcPr>
            <w:tcW w:w="160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95471" w:rsidTr="002E6B6D">
        <w:trPr>
          <w:trHeight w:val="66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Uczeń powinien </w:t>
            </w:r>
            <w:r>
              <w:rPr>
                <w:rFonts w:ascii="Arial" w:eastAsia="Arial" w:hAnsi="Arial"/>
                <w:b/>
              </w:rPr>
              <w:t>wiedzieć</w:t>
            </w:r>
            <w:r>
              <w:rPr>
                <w:rFonts w:ascii="Arial" w:eastAsia="Arial" w:hAnsi="Arial"/>
              </w:rPr>
              <w:t>, tzn.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gridSpan w:val="2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Uczeń </w:t>
            </w:r>
            <w:r>
              <w:rPr>
                <w:rFonts w:ascii="Arial" w:eastAsia="Arial" w:hAnsi="Arial"/>
                <w:b/>
              </w:rPr>
              <w:t>umie</w:t>
            </w:r>
            <w:r>
              <w:rPr>
                <w:rFonts w:ascii="Arial" w:eastAsia="Arial" w:hAnsi="Arial"/>
              </w:rPr>
              <w:t>:</w:t>
            </w:r>
          </w:p>
        </w:tc>
      </w:tr>
      <w:tr w:rsidR="00A95471" w:rsidTr="002E6B6D">
        <w:trPr>
          <w:trHeight w:val="295"/>
        </w:trPr>
        <w:tc>
          <w:tcPr>
            <w:tcW w:w="160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95471" w:rsidTr="002E6B6D">
        <w:trPr>
          <w:trHeight w:val="257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zapamiętanie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88"/>
              </w:rPr>
            </w:pPr>
            <w:r>
              <w:rPr>
                <w:rFonts w:ascii="Arial" w:eastAsia="Arial" w:hAnsi="Arial"/>
                <w:color w:val="002F93"/>
                <w:w w:val="88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8"/>
              </w:rPr>
              <w:t>znać podstawowe wiadomości: definicje, reguły,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nazywać..., definiować...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wiadomości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twierdzenia, zależności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zidentyfikować...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nie mylić ich ze sobą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wyliczyć..., pokazać...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nie zniekształcać ich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stosować algorytmy</w:t>
            </w:r>
          </w:p>
        </w:tc>
      </w:tr>
      <w:tr w:rsidR="00A95471" w:rsidTr="002E6B6D">
        <w:trPr>
          <w:trHeight w:val="6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95471" w:rsidTr="002E6B6D">
        <w:trPr>
          <w:trHeight w:val="28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 xml:space="preserve">Uczeń powinien </w:t>
            </w:r>
            <w:r>
              <w:rPr>
                <w:rFonts w:ascii="Arial" w:eastAsia="Arial" w:hAnsi="Arial"/>
                <w:b/>
                <w:w w:val="81"/>
              </w:rPr>
              <w:t>zrozumieć</w:t>
            </w:r>
            <w:r>
              <w:rPr>
                <w:rFonts w:ascii="Arial" w:eastAsia="Arial" w:hAnsi="Arial"/>
                <w:w w:val="81"/>
              </w:rPr>
              <w:t xml:space="preserve"> podstawowe wiadomości,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Uczeń </w:t>
            </w:r>
            <w:r>
              <w:rPr>
                <w:rFonts w:ascii="Arial" w:eastAsia="Arial" w:hAnsi="Arial"/>
                <w:b/>
              </w:rPr>
              <w:t>potrafi</w:t>
            </w:r>
            <w:r>
              <w:rPr>
                <w:rFonts w:ascii="Arial" w:eastAsia="Arial" w:hAnsi="Arial"/>
              </w:rPr>
              <w:t xml:space="preserve"> w stopniu podstawowym:</w:t>
            </w:r>
          </w:p>
        </w:tc>
      </w:tr>
      <w:tr w:rsidR="00A95471" w:rsidTr="002E6B6D">
        <w:trPr>
          <w:trHeight w:val="257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zrozumienie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tzn.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wyjaśnić..., zilustrować...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wiadomości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78"/>
              </w:rPr>
            </w:pPr>
            <w:r>
              <w:rPr>
                <w:rFonts w:ascii="Arial" w:eastAsia="Arial" w:hAnsi="Arial"/>
                <w:color w:val="002F93"/>
                <w:w w:val="78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78"/>
              </w:rPr>
              <w:t>przedstawić wiadomości inaczej, niż były zapamiętane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rozróżniać..., zinterpretować...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porządkować wiadomości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uporządkować...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wyciągać proste wnioski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5"/>
              </w:rPr>
            </w:pPr>
            <w:r>
              <w:rPr>
                <w:rFonts w:ascii="Arial" w:eastAsia="Arial" w:hAnsi="Arial"/>
                <w:color w:val="002F93"/>
                <w:w w:val="85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5"/>
              </w:rPr>
              <w:t>zastosować w praktyce... w prostych przypadkach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czynić proste skojarzenia...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rozwiązywać proste zadania tekstowe</w:t>
            </w:r>
          </w:p>
        </w:tc>
      </w:tr>
      <w:tr w:rsidR="00A95471" w:rsidTr="002E6B6D">
        <w:trPr>
          <w:trHeight w:val="6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95471" w:rsidTr="002E6B6D">
        <w:trPr>
          <w:trHeight w:val="28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w w:val="87"/>
              </w:rPr>
            </w:pPr>
            <w:r>
              <w:rPr>
                <w:rFonts w:ascii="Arial" w:eastAsia="Arial" w:hAnsi="Arial"/>
                <w:w w:val="87"/>
              </w:rPr>
              <w:t xml:space="preserve">Uczeń powinien </w:t>
            </w:r>
            <w:r>
              <w:rPr>
                <w:rFonts w:ascii="Arial" w:eastAsia="Arial" w:hAnsi="Arial"/>
                <w:b/>
                <w:w w:val="87"/>
              </w:rPr>
              <w:t>wykorzystywać</w:t>
            </w:r>
            <w:r>
              <w:rPr>
                <w:rFonts w:ascii="Arial" w:eastAsia="Arial" w:hAnsi="Arial"/>
                <w:w w:val="87"/>
              </w:rPr>
              <w:t xml:space="preserve"> wiadomości, tzn.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Uczeń powinien </w:t>
            </w:r>
            <w:r>
              <w:rPr>
                <w:rFonts w:ascii="Arial" w:eastAsia="Arial" w:hAnsi="Arial"/>
                <w:b/>
              </w:rPr>
              <w:t>w sytuacjach typowych</w:t>
            </w:r>
            <w:r>
              <w:rPr>
                <w:rFonts w:ascii="Arial" w:eastAsia="Arial" w:hAnsi="Arial"/>
              </w:rPr>
              <w:t>:</w:t>
            </w:r>
          </w:p>
        </w:tc>
      </w:tr>
      <w:tr w:rsidR="00A95471" w:rsidTr="002E6B6D">
        <w:trPr>
          <w:trHeight w:val="257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stosowanie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76"/>
              </w:rPr>
            </w:pPr>
            <w:r>
              <w:rPr>
                <w:rFonts w:ascii="Arial" w:eastAsia="Arial" w:hAnsi="Arial"/>
                <w:color w:val="002F93"/>
                <w:w w:val="76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76"/>
              </w:rPr>
              <w:t>posługiwać się wiadomościami (wg poznanych wzorów)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rozwiązywać..., stosować...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wiadomości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praktyce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porównywać..., klasyfikować...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sytuacjach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78"/>
              </w:rPr>
            </w:pPr>
            <w:r>
              <w:rPr>
                <w:rFonts w:ascii="Arial" w:eastAsia="Arial" w:hAnsi="Arial"/>
                <w:color w:val="002F93"/>
                <w:w w:val="78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78"/>
              </w:rPr>
              <w:t>mieć świadomość celu, do którego wiadomości można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rysować..., mierzyć...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typowych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20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zastosować (cel ten nie powinien być zbyt odległy od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wybierać sposób...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200"/>
              <w:rPr>
                <w:rFonts w:ascii="Arial" w:eastAsia="Arial" w:hAnsi="Arial"/>
                <w:w w:val="76"/>
              </w:rPr>
            </w:pPr>
            <w:r>
              <w:rPr>
                <w:rFonts w:ascii="Arial" w:eastAsia="Arial" w:hAnsi="Arial"/>
                <w:w w:val="76"/>
              </w:rPr>
              <w:t>tego, który uczeń osiągnął w trakcie ćwiczeń szkolnych)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zauważać..., określać...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szacować..., projektować...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znajdować podobny sposób...</w:t>
            </w:r>
          </w:p>
        </w:tc>
      </w:tr>
      <w:tr w:rsidR="00A95471" w:rsidTr="002E6B6D">
        <w:trPr>
          <w:trHeight w:val="6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95471" w:rsidTr="002E6B6D">
        <w:trPr>
          <w:trHeight w:val="228"/>
        </w:trPr>
        <w:tc>
          <w:tcPr>
            <w:tcW w:w="160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95471" w:rsidRDefault="00A95471" w:rsidP="00A9547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Default="00A95471" w:rsidP="00A95471">
      <w:pPr>
        <w:tabs>
          <w:tab w:val="left" w:pos="2295"/>
        </w:tabs>
        <w:rPr>
          <w:rFonts w:ascii="Times New Roman" w:eastAsia="Times New Roman" w:hAnsi="Times New Roman"/>
          <w:sz w:val="24"/>
        </w:rPr>
      </w:pPr>
    </w:p>
    <w:p w:rsidR="00A95471" w:rsidRDefault="00A95471" w:rsidP="00A95471">
      <w:pPr>
        <w:rPr>
          <w:rFonts w:ascii="Times New Roman" w:eastAsia="Times New Roman" w:hAnsi="Times New Roman"/>
          <w:sz w:val="24"/>
        </w:rPr>
      </w:pPr>
    </w:p>
    <w:p w:rsidR="00A95471" w:rsidRPr="00EE4992" w:rsidRDefault="00A95471" w:rsidP="00A95471">
      <w:pPr>
        <w:rPr>
          <w:rFonts w:ascii="Times New Roman" w:eastAsia="Times New Roman" w:hAnsi="Times New Roman"/>
          <w:sz w:val="24"/>
        </w:rPr>
        <w:sectPr w:rsidR="00A95471" w:rsidRPr="00EE4992">
          <w:type w:val="continuous"/>
          <w:pgSz w:w="11900" w:h="16838"/>
          <w:pgMar w:top="718" w:right="1126" w:bottom="35" w:left="1134" w:header="0" w:footer="0" w:gutter="0"/>
          <w:cols w:space="0" w:equalWidth="0">
            <w:col w:w="9646"/>
          </w:cols>
          <w:docGrid w:linePitch="360"/>
        </w:sectPr>
      </w:pPr>
    </w:p>
    <w:p w:rsidR="00A95471" w:rsidRDefault="00670B3D" w:rsidP="00A95471">
      <w:pPr>
        <w:spacing w:line="20" w:lineRule="exact"/>
        <w:rPr>
          <w:rFonts w:ascii="Times New Roman" w:eastAsia="Times New Roman" w:hAnsi="Times New Roman"/>
        </w:rPr>
      </w:pPr>
      <w:r w:rsidRPr="00670B3D">
        <w:rPr>
          <w:rFonts w:ascii="Arial" w:eastAsia="Arial" w:hAnsi="Arial"/>
          <w:i/>
        </w:rPr>
        <w:lastRenderedPageBreak/>
        <w:pict>
          <v:line id="_x0000_s1032" style="position:absolute;z-index:-251650048" from="36.85pt,6.35pt" to="481.85pt,6.35pt" o:userdrawn="t" strokecolor="#fd8009" strokeweight="2pt"/>
        </w:pict>
      </w:r>
      <w:r w:rsidR="00A95471">
        <w:rPr>
          <w:rFonts w:ascii="Arial" w:eastAsia="Arial" w:hAnsi="Arial"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704215</wp:posOffset>
            </wp:positionV>
            <wp:extent cx="6139180" cy="250825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20"/>
        <w:gridCol w:w="3980"/>
        <w:gridCol w:w="20"/>
        <w:gridCol w:w="4020"/>
      </w:tblGrid>
      <w:tr w:rsidR="00A95471" w:rsidTr="002E6B6D">
        <w:trPr>
          <w:trHeight w:val="276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w w:val="91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24"/>
              </w:rPr>
              <w:t>Taksonomia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80"/>
              <w:rPr>
                <w:rFonts w:ascii="Arial" w:eastAsia="Arial" w:hAnsi="Arial"/>
                <w:b/>
                <w:color w:val="FFFFFF"/>
                <w:w w:val="75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5"/>
                <w:sz w:val="24"/>
              </w:rPr>
              <w:t>Określenie konkretnych czynności ucznia za</w:t>
            </w:r>
          </w:p>
        </w:tc>
      </w:tr>
      <w:tr w:rsidR="00A95471" w:rsidTr="002E6B6D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218" w:lineRule="exact"/>
              <w:ind w:left="120"/>
              <w:rPr>
                <w:rFonts w:ascii="Arial" w:eastAsia="Arial" w:hAnsi="Arial"/>
                <w:b/>
                <w:color w:val="FFFFFF"/>
                <w:w w:val="77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7"/>
                <w:sz w:val="24"/>
              </w:rPr>
              <w:t>celów nauczania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20"/>
              <w:rPr>
                <w:rFonts w:ascii="Arial" w:eastAsia="Arial" w:hAnsi="Arial"/>
                <w:b/>
                <w:color w:val="FFFFFF"/>
                <w:w w:val="96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24"/>
              </w:rPr>
              <w:t>Określenie czynności ucznia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95471" w:rsidTr="002E6B6D">
        <w:trPr>
          <w:trHeight w:val="131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270" w:lineRule="exact"/>
              <w:ind w:left="500"/>
              <w:rPr>
                <w:rFonts w:ascii="Arial" w:eastAsia="Arial" w:hAnsi="Arial"/>
                <w:b/>
                <w:color w:val="FFFFFF"/>
                <w:w w:val="84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84"/>
                <w:sz w:val="24"/>
              </w:rPr>
              <w:t>pomocą czasowników operacyjnych</w:t>
            </w:r>
          </w:p>
        </w:tc>
      </w:tr>
      <w:tr w:rsidR="00A95471" w:rsidTr="002E6B6D">
        <w:trPr>
          <w:trHeight w:val="139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  <w:b/>
                <w:color w:val="FFFFFF"/>
                <w:w w:val="79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9"/>
                <w:sz w:val="24"/>
              </w:rPr>
              <w:t>Kategoria celów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95471" w:rsidTr="002E6B6D">
        <w:trPr>
          <w:trHeight w:val="180"/>
        </w:trPr>
        <w:tc>
          <w:tcPr>
            <w:tcW w:w="160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95471" w:rsidTr="002E6B6D">
        <w:trPr>
          <w:trHeight w:val="66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 xml:space="preserve">Uczeń powinien </w:t>
            </w:r>
            <w:r>
              <w:rPr>
                <w:rFonts w:ascii="Arial" w:eastAsia="Arial" w:hAnsi="Arial"/>
                <w:b/>
                <w:w w:val="79"/>
              </w:rPr>
              <w:t>formułować i rozwiązywać</w:t>
            </w:r>
            <w:r>
              <w:rPr>
                <w:rFonts w:ascii="Arial" w:eastAsia="Arial" w:hAnsi="Arial"/>
                <w:w w:val="79"/>
              </w:rPr>
              <w:t xml:space="preserve"> problemy,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b/>
                <w:w w:val="93"/>
              </w:rPr>
            </w:pPr>
            <w:r>
              <w:rPr>
                <w:rFonts w:ascii="Arial" w:eastAsia="Arial" w:hAnsi="Arial"/>
                <w:w w:val="93"/>
              </w:rPr>
              <w:t xml:space="preserve">Uczeń powinien </w:t>
            </w:r>
            <w:r>
              <w:rPr>
                <w:rFonts w:ascii="Arial" w:eastAsia="Arial" w:hAnsi="Arial"/>
                <w:b/>
                <w:w w:val="93"/>
              </w:rPr>
              <w:t>w sytuacjach problemowych</w:t>
            </w:r>
          </w:p>
        </w:tc>
      </w:tr>
      <w:tr w:rsidR="00A95471" w:rsidTr="002E6B6D">
        <w:trPr>
          <w:trHeight w:val="284"/>
        </w:trPr>
        <w:tc>
          <w:tcPr>
            <w:tcW w:w="160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95471" w:rsidTr="002E6B6D">
        <w:trPr>
          <w:trHeight w:val="253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stosowanie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tzn.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(zadaniach):</w:t>
            </w:r>
          </w:p>
        </w:tc>
      </w:tr>
      <w:tr w:rsidR="00A95471" w:rsidTr="002E6B6D">
        <w:trPr>
          <w:trHeight w:val="259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wiadomości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analizować problem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dowodzić..., przewidywać...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sytuacjach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81"/>
              </w:rPr>
            </w:pPr>
            <w:r>
              <w:rPr>
                <w:rFonts w:ascii="Arial" w:eastAsia="Arial" w:hAnsi="Arial"/>
                <w:color w:val="002F93"/>
                <w:w w:val="81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1"/>
              </w:rPr>
              <w:t>dokonywać syntezy zagadnień w nim występujących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analizować..., wykrywać...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problemowych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sporządzać plan działania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oceniać..., wnioskować...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93"/>
              </w:rPr>
            </w:pPr>
            <w:r>
              <w:rPr>
                <w:rFonts w:ascii="Arial" w:eastAsia="Arial" w:hAnsi="Arial"/>
                <w:color w:val="002F93"/>
                <w:w w:val="93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93"/>
              </w:rPr>
              <w:t>tworzyć samodzielne i oryginalne rozwiązania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planować..., proponować...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problemów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wykonywać kilkoma sposobami...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85"/>
              </w:rPr>
            </w:pPr>
            <w:r>
              <w:rPr>
                <w:rFonts w:ascii="Arial" w:eastAsia="Arial" w:hAnsi="Arial"/>
                <w:color w:val="002F93"/>
                <w:w w:val="85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5"/>
              </w:rPr>
              <w:t>wartościować poznane wiadomości i umiejętności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mieć swój pomysł...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86"/>
              </w:rPr>
            </w:pPr>
            <w:r>
              <w:rPr>
                <w:rFonts w:ascii="Arial" w:eastAsia="Arial" w:hAnsi="Arial"/>
                <w:color w:val="002F93"/>
                <w:w w:val="86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6"/>
              </w:rPr>
              <w:t>tworzyć własne kryteria oceny zadania, problemu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interpretować...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80"/>
              <w:rPr>
                <w:rFonts w:ascii="Arial" w:eastAsia="Arial" w:hAnsi="Arial"/>
                <w:color w:val="000000"/>
                <w:w w:val="83"/>
              </w:rPr>
            </w:pPr>
            <w:r>
              <w:rPr>
                <w:rFonts w:ascii="Arial" w:eastAsia="Arial" w:hAnsi="Arial"/>
                <w:color w:val="002F93"/>
                <w:w w:val="83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3"/>
              </w:rPr>
              <w:t>samodzielnie zdobywać wiadomości i umiejętności,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  <w:w w:val="81"/>
              </w:rPr>
            </w:pPr>
            <w:r>
              <w:rPr>
                <w:rFonts w:ascii="Arial" w:eastAsia="Arial" w:hAnsi="Arial"/>
                <w:color w:val="002F93"/>
                <w:w w:val="81"/>
              </w:rPr>
              <w:t xml:space="preserve">• </w:t>
            </w:r>
            <w:r>
              <w:rPr>
                <w:rFonts w:ascii="Arial" w:eastAsia="Arial" w:hAnsi="Arial"/>
                <w:color w:val="000000"/>
                <w:w w:val="81"/>
              </w:rPr>
              <w:t>widzieć np. zbyt wiele danych w zadaniu lub ich brak</w:t>
            </w:r>
          </w:p>
        </w:tc>
      </w:tr>
      <w:tr w:rsidR="00A95471" w:rsidTr="002E6B6D">
        <w:trPr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których nie miał wcześniej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ind w:left="100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2F93"/>
              </w:rPr>
              <w:t xml:space="preserve">• </w:t>
            </w:r>
            <w:r>
              <w:rPr>
                <w:rFonts w:ascii="Arial" w:eastAsia="Arial" w:hAnsi="Arial"/>
                <w:color w:val="000000"/>
              </w:rPr>
              <w:t>widzieć wielorakość rozwiązań</w:t>
            </w:r>
          </w:p>
        </w:tc>
      </w:tr>
      <w:tr w:rsidR="00A95471" w:rsidTr="002E6B6D">
        <w:trPr>
          <w:trHeight w:val="51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471" w:rsidRDefault="00A95471" w:rsidP="002E6B6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A95471" w:rsidRDefault="00A95471" w:rsidP="00A95471">
      <w:pPr>
        <w:rPr>
          <w:rFonts w:ascii="Times New Roman" w:eastAsia="Times New Roman" w:hAnsi="Times New Roman"/>
          <w:sz w:val="4"/>
        </w:rPr>
        <w:sectPr w:rsidR="00A95471">
          <w:pgSz w:w="11900" w:h="16838"/>
          <w:pgMar w:top="718" w:right="1126" w:bottom="35" w:left="1134" w:header="0" w:footer="0" w:gutter="0"/>
          <w:cols w:space="0" w:equalWidth="0">
            <w:col w:w="9646"/>
          </w:cols>
          <w:docGrid w:linePitch="360"/>
        </w:sectPr>
      </w:pPr>
    </w:p>
    <w:p w:rsidR="00A95471" w:rsidRDefault="00A95471" w:rsidP="00A95471">
      <w:pPr>
        <w:spacing w:line="251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0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395" w:lineRule="exact"/>
        <w:rPr>
          <w:rFonts w:ascii="Times New Roman" w:eastAsia="Times New Roman" w:hAnsi="Times New Roman"/>
        </w:rPr>
      </w:pPr>
    </w:p>
    <w:p w:rsidR="00A95471" w:rsidRDefault="00A95471" w:rsidP="00A95471">
      <w:pPr>
        <w:spacing w:line="20" w:lineRule="exact"/>
        <w:rPr>
          <w:rFonts w:ascii="Times New Roman" w:eastAsia="Times New Roman" w:hAnsi="Times New Roman"/>
        </w:rPr>
      </w:pPr>
    </w:p>
    <w:p w:rsidR="00553880" w:rsidRDefault="00553880"/>
    <w:sectPr w:rsidR="00553880" w:rsidSect="00670B3D">
      <w:type w:val="continuous"/>
      <w:pgSz w:w="11900" w:h="16838"/>
      <w:pgMar w:top="718" w:right="1126" w:bottom="35" w:left="1134" w:header="0" w:footer="0" w:gutter="0"/>
      <w:cols w:space="0" w:equalWidth="0">
        <w:col w:w="96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471"/>
    <w:rsid w:val="00553880"/>
    <w:rsid w:val="00670B3D"/>
    <w:rsid w:val="00A95471"/>
    <w:rsid w:val="00E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54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95471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pcc</cp:lastModifiedBy>
  <cp:revision>2</cp:revision>
  <dcterms:created xsi:type="dcterms:W3CDTF">2017-12-15T11:29:00Z</dcterms:created>
  <dcterms:modified xsi:type="dcterms:W3CDTF">2017-12-15T11:29:00Z</dcterms:modified>
</cp:coreProperties>
</file>