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2428A7">
        <w:rPr>
          <w:rFonts w:ascii="Times New Roman" w:hAnsi="Times New Roman" w:cs="Times New Roman"/>
          <w:color w:val="000000"/>
          <w:sz w:val="40"/>
          <w:szCs w:val="40"/>
        </w:rPr>
        <w:t>OGÓLNE KRYTERIA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2428A7">
        <w:rPr>
          <w:rFonts w:ascii="Times New Roman" w:hAnsi="Times New Roman" w:cs="Times New Roman"/>
          <w:color w:val="000000"/>
          <w:sz w:val="40"/>
          <w:szCs w:val="40"/>
        </w:rPr>
        <w:t>OCENIANIA DLA KLASY III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tekst wysłuchany w rożnych sytuacjach komunikacyjnych, takich jak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rozmowa, dyskusja, monolog,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wypowiedzi o charakterze emocjonalnym i perswazyjnym,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dezaprobatę, negację, prowokację),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fikcją a kłamstwem,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o faktach od opinii,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by sporządzania notatek na podstawie wysłuchanych wypowiedzi,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odpowiednie informacje z wysłuchanego wywiadu,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wzorcowych recytacji poetyckich i prozatorskich, dostrzega w nich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środki artystycznego wyrazu oraz analizuje sposoby prezentacji tekstu.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wypowiedzi o charakterze emocjonalnym i perswazyjnym oraz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ich funkcje w wypowiedziach i rożnych tekstach kultury, zwłaszcza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 tekstach literackich i reklamach,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cudze wypowiedzi pod względem logicznym,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notatki na podstawie wysłuchanych wypowiedzi,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wysłuchane przem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samodzielnie opracowanych kryteri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prowadzi wywiad, reagując na wypowiedzi rozm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wcy.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odbiera komunikaty pisane, m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wione oraz nadawane za pomocą środk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audiowizualnych,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przekazane werbalnie oraz zawarte w dźwięku i obrazie,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teksty o charakterze emocjonalnym i perswazyjnym,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przejawy agresji i manipulacji w wypowiedziach,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tekstach elementy języka świadczące o intencjach wypowiedzi,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zwłaszcza takich jak aprobata, dezaprobata, negacja, prowokacja,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wartość informacyjną tekstu,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stylu potocznego, urzędowego, naukowego i artystycznego,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wyrazy wieloznaczne,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żnicowanie słownictwa – wskazuje wyrazy o ograniczonym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zasięgu (wyrazy gwarowe, terminy naukowe); rozpoznaje wyrazy rodzime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i zapożyczone,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tekstach archaizmy i neologizmy,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wypowiedziach eufemizmy i wulgaryzmy oraz dostrzega negatywne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konsekwencje używania wulgaryzm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kultury i języka swojego regionu,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treści przenośne i symboliczne,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precyzyjnie i trafnie określa temat utworu,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treści uniwersalne wpisane w tekst,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cytaty w dłuższej lekturze i posługuje się nimi, np. jako uzasadnienie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argumentacji,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czerpie informacje z przypisu,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odnajduje informacje w rożnych typach słownik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w, leksykonach i encyklopediach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formie książkowej i elektronicznej,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informacje zawarte w opisie bibliograficznym,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wartość informacyjną tekstu,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funkcje szyku przestawnego w tekście,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utw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 do określonego rodzaju literackiego i potrafi uzasadnić sw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wyb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funkcje tytułu, śr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dtytułu, motta, apostrofy, puenty w utworze,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funkcje środk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 i analizuje wyodrębnione obrazy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 analizuje cechy gatunkowe pieśni, hymnu, fraszki, trenu,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zna i wskazuje cechy liryki bezpośredniej, pośredniej, zwrotu do adresata, epiki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wsp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terminem </w:t>
      </w:r>
      <w:r w:rsidRPr="00CD1C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satyra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gatunkowe baśni, bajki, opowiadania (obyczajowe, przygodowe,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detektywistyczne, fantastycznonaukowe), fantasy, legendy, podania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i przypowieści,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cechy dziennika od pamiętnika,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cechy literatury faktu, powieści autobiograficznej i historycznej,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charakterystykę bezpośrednią i pośrednią,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obecność narratora wszechwiedzącego w utworze,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budowę noweli z uwzględnieniem punktu kulminacyjnego i puenty,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 analizuje cechy gatunkowe komedii, tragedii i dramatu,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działania bohatera literackiego,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balladzie elementy typowe dla rożnych rodzaj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artykułu i wywiadu,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sentencji i maksymy,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odkrywa sens powszechnie znanych prawd filozoficznych i stosuje je w swoich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wypowiedziach,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informację od komentarza i oceny, wyjaśnia rolę tytułu i śr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dtytułu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 prasowym,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wyjaśnia funkcję gry językowej, np. w reklamie,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film dokumentalny od fabularnego,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funkcję ilustracji i interpretuje dzieło malarskie,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cechy karykatury i przejaskrawienia w literaturze i rysunku,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znajduje w tekstach wsp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 kultury popularnej nawiązania do tradycyjnych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wątk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kulturowych oraz wskazuje przykłady mieszania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gatunk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charakterystyczne reportażu, artykułu, wywiadu, komiksu,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w analizie specyfikę tekstu kultury przynależnych do następujących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rodzaj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sztuki: literatura, teatr, film, muzyka, sztuki plastyczne, sztuki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audiowizualne,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eksponuje głosowo najważniejsze treści czytanego lub wygłaszanego z pamięci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tekstu poetyckiego lub prozatorskiego.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komunikaty pisane, 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wione oraz nadawane za pomocą środk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audiowizualnych,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funkcje przekaz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werbalnych i niewerbalnych (dźwięk, obraz),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tekstach literackich wypowiedzi i elementy pozajęzykowe świadczące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 emocjonalnym lub perswazyjnym charakterze,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wskazuje elementy językowe i pozajęzykowe świadczące o agresji lub manipulacji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funkcje stylu potocznego, urzędowego, naukowego i artystycznego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 literackim,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wyrazy wieloznaczne i rozumie ich znaczenie w tekście oraz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ich funkcję jako gry językowej, np. w reklamie,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żnicowanie słownictwa – omawia funkcje wyraz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gwarowych,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termin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naukowych w tekstach literackich, np. stosowanie tych typ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słownictwa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bohater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funkcje archaizm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i neologizm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 tekstach literackich i użytkowych,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np. reklamach,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funkcje zastosowania eufemizm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i wulgaryzm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w, np. w wypowiedzi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typowe cechy kultury i języka swojego regionu i por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je na tle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og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lnopolskiego,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utw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 na poziomie przenośnym i symbolicznym,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tekście ironię,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cechy epiki wsp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dramatu antycznego i wsp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łczesnego, określa funkcje tekstu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pobocznego,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słownikami specjalistycznymi, np. </w:t>
      </w:r>
      <w:r w:rsidRPr="00384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Słownikiem kultury antycznej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Słownikiem terminów literackich,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katalogiem bibliotecznym i bibliografią,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informacje z przypisu,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cechy charakterystyczne reportażu, dziennika, pamiętnika,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komedii, komiksu, baśni, przypowieści, legendy,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cechy satyry w rożnych tekstach kultury,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tekście ironię i omawia jej funkcje,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niejednorodności stylowe w tekstach kultury i wyjaśnia absurdalność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świata przedstawionego w grotesce,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związki utworu literackiego i innych dzieł sztuki z epoką, prądami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filozoficznymi, kierunkami w sztuce, obyczajami, religią itp.,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w interpretacji utworu konteksty biograficzny, historyczny i kulturowy,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lub wygłaszany z pamięci tekst poetycki lub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prozatorski.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moduluje głos w celu nadania wypowiedzi odpowiedniego znaczenia lub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wydźwięku, w odpowiednich sytuacjach wykorzystuje wykrzyknik,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jne wypowiedzi monologowe i dialogowe,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wysławiania się, w tym celu: świadomie dobiera synonimy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 antonimy; poprawnie używa związk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dostosowuje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i zdań składowych do wagi, jaką nadaje przekazywanym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 związkach składniowych;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dokonanych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i niedokonanych; odpowiednich tryb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składni – w zależności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od funkcji wypowiedzi uwzględnia zdania złożone podrzędnie i wsp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 wypowiedzenia z imiesłowowym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przestrzega zasad etyki językowej w sytuacjach oficjalnych i nieoficjalnych,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zna granice stosowności slangu młodzieżowego,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jako nadawca świadomie, odpowiedzialnie, selektywnie korzysta z elektronicznych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przekazywania informacji, w tym z </w:t>
      </w:r>
      <w:proofErr w:type="spellStart"/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internetu</w:t>
      </w:r>
      <w:proofErr w:type="spellEnd"/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zbiera i porządkuje argumenty według ich ważności,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 dyskusji, przestrzegając zasad kulturalnej rozmowy, uzasadnia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własne zdanie, polemizuje,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na temat wypowiedzi innych os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b,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sporządzonego wcześniej planu, stosuje wołacz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celu osiągnięcia efekt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retorycznych, dobiera do przem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odpowiednie cytaty spośr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 podanych,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opowiadanie opisem, stosuje mowę zależną i niezależną,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rzeczywistą i literacką, por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ze zrozumieniem posługuje się pojęciami dotyczącymi wartości pozytywnych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 ich przeciwieństw oraz określa postawy z nimi związane, np. patriotyzm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– nacjonalizm, tolerancja – nietolerancja, piękno – brzydota, a także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ich obecność w życiu oraz w literaturze i innych sztukach,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na podstawie poznanych dziel literackich i innych tekst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podstawowe, ponadczasowe zagadnienia egzystencjalne, np. miłość, przyjaźń,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śmierć, cierpienie, nadzieja, religia, samotność, inność, poczucie wsp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solidarność, sprawiedliwość,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operuje słownictwem z określonych kręg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tematycznych, m.in. rozw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psychiczny, moralny i fizyczny człowieka, społeczeństwo i kultura, region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 Polska,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z pamięci fragmenty prozy i poezji, pr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buje podkreślić głosowo ich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najważniejsze treści.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argumenty poparte odpowiednimi przykładami w celu przekonania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innych do własnego stanowiska w dyskusji,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odpowiednio dobranymi figurami retorycznymi podczas wygłaszania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przem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i komentuje podsumowanie dyskusji,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nagrywa wywiad z osobą rzeczywistą według przygotowanego planu (uczeń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roli dziennikarza),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cytat do przem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teksty wygłaszane z pamięci,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ocenia wypowiedzi innych os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b pod względem zawartości merytorycznej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poprawności językowej oraz artykulacyjnej.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poprawne logicznie teksty zgodne z tematem, o przejrzystej kompozycji,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prawidłowe pod względem stylistycznym i językowym, ortograficznym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interpunkcyjnym, w tym przede wszystkim: urozmaicone kompozycyjnie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fabularnie opowiadanie, opis przeżyć i sytuacji, zr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żnicowany stylistycznie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funkcjonalnie opis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zwykłych przedmiot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i dzieł sztuki, charakterystykę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postaci literackiej, filmowej lub rzeczywistej, sprawozdanie z lektury, filmu,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spektaklu i ze zdarzenia z życia, rozprawkę, podanie, życiorys, CV, list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motywacyjny, dedykację,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list prywatny i oficjalny, kartkę z dziennika i pamiętnika, zaproszenie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ogłoszenie,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plan ramowy i szczeg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łowy tekstu,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tw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rczy własnej wypowiedzi,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zamienia mowę zależną na niezależną i odwrotnie,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streszczenie tekstu literackiego, w kt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rym zastosowano inwersję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czasową fabuły, i dłuższego tekstu popularnonaukowego,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wywiad z osobą rzeczywistą lub fikcyjną,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 literackie i rzeczywiste (ich charaktery, usposobienia,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postawy),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logiczną argumentację w wypowiedzi poruszającej tematykę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miłości, przyjaźni, śmierci, cierpienia, nadziei, religii, samotności, inności,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poczucia wsp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 solidarności, sprawiedliwości,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omawia poszczeg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lne elementy tekst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kultury, stosuje odpowiednio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dobrane środki wyrazu, uwzględnia w analizie specyfikę tekstu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kultury przynależnych do następujących rodzaj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sztuki: literatura, teatr, film,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muzyka, sztuki plastyczne, sztuki audiowizualne,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zbiera i porządkuje argumenty według ich ważności,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opowiadanie opisem, stosuje mowę zależną i niezależną,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rzeczywistą i literacką, por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do przem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 odpowiednie cytaty spośr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 podanych,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ze zrozumieniem posługuje się pojęciami dotyczącymi wartości pozytywnych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ich przeciwieństw oraz określa postawy z nimi związane, np. patriotyzm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– nacjonalizm, tolerancja – nietolerancja, piękno – brzydota, a także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ich obecność w życiu oraz w literaturze i innych sztukach,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na podstawie poznanych dzieł literackich i innych tekst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podstawowe, ponadczasowe zagadnienia egzystencjalne, np. miłość, przyjaźń,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śmierć, cierpienie, nadzieja, wiara religijna, samotność, inność, poczucie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wsp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 solidarność, sprawiedliwość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wypowiadania się, w tym celu: świadomie dobiera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synonimy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antonimy; poprawnie używa związk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dostosowuje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i zdań składowych do wagi, jaką nadaje przekazywanym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w związkach składniowych;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dokonanych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niedokonanych; odpowiednich tryb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składni – w zależności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od funkcji wypowiedzi uwzględnia zdania złożone podrzędnie i wsp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 wypowiedzenia z imiesłowowym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odpowiednie zasady interpunkcyjne,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starannej redakcji tekstu napisanego ręcznie i na komputerze (umiejętnie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formatuje tekst, dobiera rodzaj czcionki według rozmiaru i kształtu,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właściwe odstępy, wyznacza marginesy i justuje tekst, dokonuje jego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korekty, jednocześnie kontrolując autokorektę), poprawia ewentualne błędy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językowe, ortograficzne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interpunkcyjne,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operuje słownictwem z określonych kręg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tematycznych, m.in. rozw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psychiczny, moralny i fizyczny człowieka, społeczeństwo i kultura, region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Polska,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jako odbiorca świadomie, odpowiedzialnie, selektywnie korzysta z elektronicznych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przekazywania informacji, w tym z </w:t>
      </w:r>
      <w:proofErr w:type="spellStart"/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internetu</w:t>
      </w:r>
      <w:proofErr w:type="spellEnd"/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stosując odpowiednie słownictwo, układa tekst reklamy, wypowiedź o charakterze</w:t>
      </w:r>
      <w:r w:rsidR="005157E1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informacji i komentarza, teksty o charakterze ironicznym; stosuje puentę,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i interpretuje dzieło sztuki, uwzględnia w nich odpowiednie konteksty,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 opowiadaniu elementy charakterystyki pośredniej bohatera, indywidualizuje</w:t>
      </w:r>
      <w:r w:rsidR="005157E1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 bohatera, a w opowiadaniu tw</w:t>
      </w:r>
      <w:r w:rsidR="005157E1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rczym wprowadza elementy</w:t>
      </w:r>
      <w:r w:rsidR="005157E1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świata przedstawionego tworzące realia epoki, w kt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rej się toczy akcja,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opowiadaniu świadomie stosuje opis przeżyć wewnętrznych bohatera oraz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charakterystykę postaci w celu wyjaśnienia motyw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jej postępowania,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rozprawkę, samodzielnie formułuje tezę lub hipotezę, przedstawia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logiczną argumentację, ilustruje argumenty odpowiednimi przykładami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cytatami, np.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z tekst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filozoficznych, łacińskie sentencje na poparcie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prezentowanego stanowiska,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książkę, film, przedstawienie teatralne, uwzględniając środki wyrazu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typowe dla danego tekstu kultury,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sprawozdanie, np. z zawod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 z zastosowaniem typowych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dla tego rodzaju relacji środk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językowych,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środki językowe zapewniające skr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towość streszczenia,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stylizuje język listu na język dawnych epok, uwzględnia realia epoki,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list, kartkę z dziennika, pamiętnika opisem przeżyć i charakterystyką,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do gazetki szkolnej recenzję z dominującą częścią krytyczną,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przypisy,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przekształca tekst epicki w dramat,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parafrazuje utwory znanych tw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rc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przem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na tematy związane z doświadczeniem życiowym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i lekturą, świadomie stosując wybrane figury retoryczne i cytaty.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P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2428A7">
        <w:rPr>
          <w:rFonts w:ascii="Times New Roman" w:hAnsi="Times New Roman" w:cs="Times New Roman"/>
          <w:color w:val="000000"/>
          <w:sz w:val="40"/>
          <w:szCs w:val="40"/>
        </w:rPr>
        <w:lastRenderedPageBreak/>
        <w:t>SZCZEGÓŁOWE KRYTERIA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2428A7">
        <w:rPr>
          <w:rFonts w:ascii="Times New Roman" w:hAnsi="Times New Roman" w:cs="Times New Roman"/>
          <w:color w:val="000000"/>
          <w:sz w:val="40"/>
          <w:szCs w:val="40"/>
        </w:rPr>
        <w:t xml:space="preserve">OCENIANIA 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2428A7">
        <w:rPr>
          <w:rFonts w:ascii="Times New Roman" w:hAnsi="Times New Roman" w:cs="Times New Roman"/>
          <w:color w:val="000000"/>
          <w:sz w:val="40"/>
          <w:szCs w:val="40"/>
        </w:rPr>
        <w:t>DLA KLASY III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dopuszczającą otrzymuje uczeń, kt</w:t>
      </w:r>
      <w:r w:rsid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uważnie słucha wypowiedzi innych os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 w rożnych sytuacjach komunikacyjnych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rozumie wysłuchane komunikaty,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wypowiedź argumentacyjną,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wypowiedzi publicystyczne i użytkowe od tekst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informacje zawarte w wysłuchanym tekście.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czyta tekst poetycki i prozatorski, przestrzegając zasad interpunkcji, poprawnego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akcentowania oraz intonacji,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uczucia, k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tó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 budzi w nim dzieło,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problematykę utworu oraz jego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wną myśl,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najistotniejsze treści wypowiedzi,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tekście treści przenośne,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wartość informacyjną tekstu,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liryki, epiki i dramatu,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podstawowe cechy bajki, baśni, legendy, opowiadania, noweli,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powieści, dziennika, pamiętnika, hymnu, fraszki, tragedii, komedii, ballady,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komiksu,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fikcję realistyczną od fantastycznej,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tytuł, podtytuł utworu,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utworze wątek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wny i poboczny, wskazuje bohatera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wnego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tytułowego,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utworze elementy tragiczne i komiczne,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podstawowe środki stylistyczne, przede wszystkim: metaforę, por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wnanie,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powt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rzenie, pytanie retoryczne, wyraz dźwiękonaśladowczy, rym,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elementy dramatu takie jak akt, scena, tekst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 poboczny,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monolog, dialog.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nadaje swojej wypowiedzi odpowiedni sens,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gromadzi argumenty na poparcie przyjętego stanowiska,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prezentuje własne zdanie w rozmowie,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opowiada,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by charakterystyki postaci literackiej i rzeczywistej oraz autocharakterystyki,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z pamięci fragmenty poezji i prozy, stosując poprawną intonację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uwzględniając interpunkcję utworu,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zasady etykiety językowej – wie, w jaki spos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 zwracać się do rozm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wcy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 od sytuacji i relacji łączącej go z osobą, do kt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rej m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wi, zna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formuły grzecznościowe, zna granice stosowności slangu młodzieżowego,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przestrzega zasad etyki mowy.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PISANIE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teksty zgodnie z tematem; stosuje się do podstawowych zasad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poprawności wypowiedzi,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opis, opowiadanie, charakterystykę, list prywatny i oficjalny, kartkę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 pamiętnika i dziennika, sprawozdanie z lektury, filmu, rozprawkę,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tw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rczy własnej wypowiedzi,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plan ramowy i szczeg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łowy dłuższego tekstu,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streszczenie tekstu popularnonaukowego, podanie, życiorys, CV,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zaproszenie, ogłoszenie, list motywacyjny, dedykację,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wywiad z osobą fikcyjną i rzeczywistą,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pisemnie wypowiada się na wybrane tematy poruszające tematykę miłości,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przyjaźni, śmierci, cierpienia, nadziei, religii, samotności, inności, poczucia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wsp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 solidarności, sprawiedliwości.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B461F7" w:rsidRDefault="002428A7" w:rsidP="00BA2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(zna cechy wymowy charakterystyczne dla swojego regionu),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(zna zasady tworzenia neologizm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w, rożne źr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dła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pochodzenia związk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frazeologicznych, zastępuje wyrażenia i zwroty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dosadne eufemizmami),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(odr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wypowiedzenie z czasownikiem w stronie czynnej od wypowiedzenia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 czasownikiem w stronie biernej, zauważa potrzebę korzystania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ze słownika poprawnej polszczyzny lub słownika języka polskiego),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(odr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orzeczenie czasownikowe od orzeczenia imiennego, zdanie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od imiesłowowego 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wnoważnika zdania, zdanie pojedyncze od zdania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złożonego),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(zna rożne rodzaje kodu – werbalnego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niewerbalnego, zna terminy </w:t>
      </w:r>
      <w:r w:rsidRPr="00B461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gwara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461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slang młodzieżowy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, wskazuje w tekście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archaizmy, dostrzega 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żnicę między tekstem stylizowanym a napisanym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 języku og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lnonarodowym),</w:t>
      </w:r>
    </w:p>
    <w:p w:rsidR="002428A7" w:rsidRPr="00B461F7" w:rsidRDefault="002428A7" w:rsidP="00BA2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podstawową wiedzę z nauki o języku do poprawnego zapisu.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dostateczną otrzymuje uczeń, kt</w:t>
      </w:r>
      <w:r w:rsid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dopuszczająca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SŁUCHANIE: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wypowiedzi innych os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 i podejmuje pr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by sporządzania notatek,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wypowiedzi innych os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 w takich sytuacjach komunikacyjnych, jak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na przykład rozmowa, dyskusja, aktywnie w nich uczestniczy,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o faktach od opinii,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fikcją a kłamstwem,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wypowiedzi o charakterze emocjonalnym i perswazyjnym,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dezaprobatę, negację, prowokację),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argumentacyjnej wskazuje tezę, argumenty, wnioski,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gatunki publicystyczne takie jak artykuł, wywiad, reportaż.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odpowiednią intonacje i barwę głosu, stosuje się do zapisanej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interpunkcji, aby podkreślić najważniejsze treści czytanego tekstu poetyckiego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lub prozatorskiego,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i określa treści symboliczne oraz przenośne,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tekście środki stylistyczne z zakresu słownictwa, składni, fonetyki,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omawia funkcje tytułu, podtytułu, motta, apostrofy, punktu kulminacyjnego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utworze,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czytany utw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 do właściwego rodzaju literackiego,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liryki, epiki i dramatu w balladzie,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pojęcia satyra, karykatura, komizm,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czytany utw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 jako baśń, bajkę, legendę, opowiadanie, powieść,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przypowieść, pamiętnik, dziennik, nowelę, pieśń, hymn, fraszkę, tren, tragedię,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komedię, dramat,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odmiany gatunkowe literatury popularnej: powieść lub opowiadanie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obyczajowe, przygodowe, detektywistyczne, fantastycznonaukowe, fantasy,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propozycję odczytania konkretnego tekstu kultury i ją uzasadnia,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ze zrozumieniem posługuje się pojęciami dotyczącymi wartości pozytywnych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 ich przeciwieństw oraz określa postawy z nimi związane, np. patriotyzm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– nacjonalizm, tolerancja – nietolerancja, piękno – brzydota, a także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ich obecność w życiu oraz w literaturze i innych sztukach,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na podstawie poznanych dzieł literackich i innych tekst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podstawowe, ponadczasowe zagadnienia egzystencjalne, np. miłość, przyjaźń,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śmierć, cierpienie, nadzieja, religia, samotność, inność, poczucie wsp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solidarność, sprawiedliwość,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operuje słownictwem z określonych kręg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tematycznych, m.in. rozw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psychiczny, moralny i fizyczny człowieka, społeczeństwo i kultura, region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 Polska.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moduluje głos w celu nadania odpowiedniego znaczenia formułowanej wypowiedzi,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porządkuje zebrane argumenty według ich ważności,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sporządzonego wcześniej planu,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na temat wypowiedzi innych os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spośr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d podanych cytat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najbardziej odpowiednie do wygłaszanego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przem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 dyskusji, stosując się do zasad kulturalnej rozmowy,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opisem tw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rcze opowiadanie,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bohatera literackiego i rzeczywistego; sporządza autocharakterystykę,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wysławiania się, w tym celu: dobiera synonimy i antonimy;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poprawnie używa związk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pr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buje dostosować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zdań składowych do wagi, jaką nadaje przekazywanym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związkach składniowych;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dokonanych i niedokonanych; odpowiednich tryb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z zakresu składni –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 funkcji wypowiedzi uwzględnia zdania złożone podrzędnie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wsp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wnoważniki zdań, wypowiedzenia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z imiesłowowym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wygłaszając z pamięci fragmenty poezji lub prozy, pr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buje podkreślić głosowo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najważniejsze treści tekstu.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PISANIE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poprawne logicznie teksty o przejrzystej kompozycji, zgodne z tematem,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prawidłowe pod względem stylistycznym, językowym, ortograficznym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interpunkcyjnym,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wypowiadania się, w tym celu: świadomie dobiera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synonimy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antonimy; poprawnie używa związk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dostosowuje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i zdań składowych do wagi, jaką nadaje przekazywanym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w związkach składniowych;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dokonanych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niedokonanych; odpowiednich tryb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składni – w zależności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od funkcji wypowiedzi uwzględnia zdania złożone podrzędnie i wsp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 wypowiedzenia z imiesłowowym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opisuje dzieło sztuki,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do opowiadania elementy charakterystyki bohatera,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logiczną argumentację w wypowiedzi,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 literackie lub rzeczywiste,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rożne typy list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krytycznie elementy tekstu kultury, stosując odpowiednio dobrane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środki wyrazu,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opis bibliograficzny,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streszczenie tekstu literackiego, w kt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rym zastosowano inwersję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czasową fabuły.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24227D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(wymienia cechy wymowy charakterystyczne dla swojego regionu,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(tworzy i zapisuje skr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ty, objaśnia najważniejsze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skr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towce, klasyfikuje związki frazeologic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zne według kryterium ich pocho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dzenia, wyszukuje eufemizmy w tekście), rozumie pojęcie stylu, rozpoznaje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styl potoczny, urzędowy, artystyczny, naukowy,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(przekształca wypowiedzenia z czasownikiem w stronie czynnej na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wypowiedzenia z czasownikiem w stronie biernej i odwrotnie, odr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żnia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formy odmiany wyraz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 w mowie potocznej od form zalecanych przez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 poprawnej polszczyzny),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(przekształca zdania z orzeczeniem czasownikowym na zdania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 orzeczeniem imiennym, zdania złożone podrzędnie na wypowiedzenia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 imiesłowowym 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 wydziela wypowiedzenia składowe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wypowiedzeniu wielokrotnie złożonym),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(podaje przykłady kodu, wskazuje wyrazy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o ograniczonym zasięgu i słownictwo og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lnonarodowe, wskazuje wyrazy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gwarowe, archaizmy, rozpoznaje eufemizmy, wulgaryzmy, redaguje słownik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gwary uczniowskiej).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dobrą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dostateczną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i sporządza notatki,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logikę w wypowiedziach innych os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wypowiada się na temat wysłuchanego przem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 odwołując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się do jego struktury i treści,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by samodzielnego przeprowadzenia wywiadu.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by interpretacji głosowej czytanego lub wygłaszanego utworu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poetyckiego i prozatorskiego,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funkcję środk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 stylistycznych w tekście,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wartość informacyjną tekstu,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szyku przestawnego w tekście,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tekście ironię,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definiuje cechy liryki bezpośredniej i pośredniej,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cechy epiki wsp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odnajduje potrzebne informacje w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Słowniku kultury antycznej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Słowniku</w:t>
      </w:r>
      <w:r w:rsidR="00AA1A01"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terminów literackich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odnajduje w słowniku języka polskiego wzory odmiany rzeczownik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bibliografią,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cechy charakterystyczne komiksu,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związki dzieła sztuki z historią i filozofią,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niejednorodności stylowe dzieła, wskazuje przykłady mieszania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gatunk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znajduje w tekstach wsp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 kultury popularnej nawiązania do tradycyjnych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wątk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kulturowych.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podaje odpowiednio dobrane argumenty popierające prezentowane stanowisko,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podsumowanie wynik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dyskusji,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układa charakterystykę 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wnawczą,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nagrywa wywiad z osobą rzeczywistą według wcześniej przygotowanego planu,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by interpretacji głosowej wygłaszanych z pamięci utwor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poetyckich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i prozatorskich,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by oceny wypowiedzi innych koleg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i koleżanek według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przyjętych kryteri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opisu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je dzieło sztuki i podejmuje pró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bę jego interpretacji,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 opowiadaniu elementy charakterystyki pośredniej,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rozprawkę na podany temat,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charakterystykę 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wnawczą,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realia epoki w tekście odwołującym się do minionych epok,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list, kartkę z dziennika, pamiętnika opisem przeżyć i charakterystyką,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recenzję,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stylem potocznym, urzędowym,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normę wzorcową w swoich wypowiedziach.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NAUKA O JĘZYKU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umiejętnie stosuje wiedzę językową w zakresie: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(omawia cechy wymowy charakterystyczne dla danego regionu,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(tworzy i zapisuje skr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ty wchodzące w skład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nazw własnych, dostosowuje formę czasownika do skr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towca w wypowiedzeniu,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związki frazeologiczne stałe, luźne i łączliwe, rozumie ich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funkcję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wnuje wypowiedzenie z czasownikiem w stronie czynnej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z wypowiedzeniem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z czasownikiem w stronie biernej, wyszukuje poprawne formy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odmiany wyraz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w słowniku poprawnej polszczyzny),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(omawia budowę wypowiedzeń wielokrotnie złożonych, stosuje się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do zasad interpunkcji w wypowiedzeniu złożonym, przekształca tekst w celu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uniknięcia powt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rzeń składniowych),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(wyjaśnia przyczyny zaniku gwar, świadomie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wyrazy o ograniczonym zasięgu w redagowanych tekstach, rozr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żnia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archaizmy oraz określa funkcję archaizacji w tekstach literackich).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bardzo dobrą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</w:t>
      </w:r>
      <w:r w:rsid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dobrą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aktywnie słucha wypowiedzi innych os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 w rożnych sytuacjach komunikacyjnych,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 w szczeg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lności podczas dyskusji; analizuje ich kompozycję, treść,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poprawność stylistyczną i językową,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wysłuchane przem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samodzielnie opracowanych kryteri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prowadząc samodzielnie wywiad według przygotowanego wcześniej planu,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wypowiedzi rozm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wcy.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tekst poetycki lub prozatorski,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utw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r na poziomie przenośnym i symbolicznym, w interpretacji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konteksty, np. biograficzny, historyczny, kulturowy,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tłumaczy aluzję literacką,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terminami: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liryka pośrednia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bezpośrednia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cechy epiki wsp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słownikami, leksykonami i encyklopediami specjalistycznymi,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np.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Słownikiem kultury antycznej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Słownikiem terminów literackich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oraz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słownikiem języka polskiego,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potrzebne informacje w katalogu bibliotecznym,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cechy reportażu, artykułu prasowego,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związki dzieła sztuki z historią i filozofią,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niejednorodność dzieła literackiego i wyjaśnia absurdalności świata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przedstawionego w grotesce.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przekonuje dyskutant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do wygłaszanych racji dzięki odpowiednio pogrupowanym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 popartym przykładami argumentom,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odpowiednio dobranymi figurami retorycznymi podczas wygłaszania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cytaty do przem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komentuje wynik dyskusji, ocenia racje dyskutant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pod względem merytorycznym,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wygłaszane z pamięci utwory poetyckie i prozatorskie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przewidziane w programie nauczania,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ocenia wypowiedzi innych os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b (treść, poprawność językową,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intonacyjną i artykulacyjną).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treści symboliczne i metaforyczne dzieła sztuki,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indywidualizuje język bohatera,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rozprawkach podejmujących tematy związane z historią, filozofią i sztuką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cytaty z tekst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filozoficznych i łacińskie sentencje na poparcie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prezentowanego stanowiska,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stylizuje język listu na język dawnych epok,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sprawozdanie, np. z życia klasy, szkoły, rodziny,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przypisy do tekst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parafrazuje utwory znanych tw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rc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FF5D30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stosuje wiedzę językową w zakresie: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(stosuje w tekście skr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ty i skr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towce, wzbogaca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wypowiedź związkami frazeologicznymi rożnego pochodzenia, posługuje się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eufemizmami),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(stosuje w tekście wypowiedzenia z czasownikiem w stronie czynnej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i biernej w zależności od intencji nadawcy, dokonuje autokorekty w zakresie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poprawności w stosowaniu form odmiany wyraz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(w zależności od sytuacji komunikacyjnej posługuje się w tekście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wypowiedzeniem złożonym, imiesłowowym 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 analizuje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i omawia budowę wypowiedzenia złożonego, przekształca je w celu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uniknięcia błęd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 składniowych, bezbłędnie stosuje zasady interpunkcji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wypowiedzeń złożonych),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(wyjaśnia specyfikę języka na tle innych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kod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w, analizuje rożne funkcje języka na wybranych przykładach, określa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funkcję dialektyzacji, tworzy teksty stylizowane na gwarę uczniowską,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stylizuje tekst na archaiczny).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celującą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bardzo dobrą, a ponadto przejawia umiejętności w zakresie przykładowo podanych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zagadnień: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analizuje i interpretuje słuchany tekst pod względem celu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środk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perswazji oraz zabieg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artystycznych,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wysłuchany tekst pod względem merytorycznym i poprawnościowym;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kryteria oceny odpowiednio dobrane do celu wypowiedzi i intencji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nadawcy,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prowokuje rożne sytuacje komunikacyjne, podtrzymuje kontakt z rozm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wcą.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INNYCH TEKSTÓW KULTURY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czyta, samodzielnie analizuje i interpretuje rożne teksty literackie i inne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teksty kultury, uwzględniając ich cechy gatunkowe, znaczenie metaforyczne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i symboliczne, konteksty interpretacyjne oraz intencję nadawcy wypowiedzi,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por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i klasyfikuje informacje wyszukane w rożnych źr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dłach,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przeczytane utwory literackie, rzeczowo i logicznie uzasadnia swoje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zdanie.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uczestniczy w rożnych sytuacjach komunikacyjnych, posługując się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wieloma środkami wyrazu,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wykazuje się oryginalnością oraz artyzmem interpretacji głosowej wygłaszanego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z pamięci tekstu prozatorskiego lub poetyckiego,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i rzeczowo ocenia wypowiedzi własne i innych os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b, przejawia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szczeg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lną dbałość o kulturę słowa.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redaguje teksty, zachowując cechy gatunkowe i stylistyczne rożnych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typ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oraz dbając o poprawność zapisu, bezbłędność językową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i stylistyczną,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teksty krytyczne na temat utwor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innych tekst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kultury,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by własnej tw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rczości literackiej.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5A2D37" w:rsidRDefault="002428A7" w:rsidP="00BA29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wiedzę w zakresie treści przewidzianych programem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nauczania fonetyki, słowotw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rstwa, fleksji, składni, wiedzy o języku jako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tworze społecznym,</w:t>
      </w:r>
    </w:p>
    <w:p w:rsidR="00F112A2" w:rsidRPr="005A2D37" w:rsidRDefault="002428A7" w:rsidP="00BA29EA">
      <w:pPr>
        <w:pStyle w:val="Akapitzlist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poszerza wiedzę językową, badając rożne źr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dła informacji.</w:t>
      </w:r>
    </w:p>
    <w:sectPr w:rsidR="00F112A2" w:rsidRPr="005A2D37" w:rsidSect="0008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913"/>
    <w:multiLevelType w:val="hybridMultilevel"/>
    <w:tmpl w:val="7B48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61C4"/>
    <w:multiLevelType w:val="hybridMultilevel"/>
    <w:tmpl w:val="F40A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5FB8"/>
    <w:multiLevelType w:val="hybridMultilevel"/>
    <w:tmpl w:val="DCA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6FF0"/>
    <w:multiLevelType w:val="hybridMultilevel"/>
    <w:tmpl w:val="2660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74A"/>
    <w:multiLevelType w:val="hybridMultilevel"/>
    <w:tmpl w:val="E2B6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95B48"/>
    <w:multiLevelType w:val="hybridMultilevel"/>
    <w:tmpl w:val="5DB2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FA5"/>
    <w:multiLevelType w:val="hybridMultilevel"/>
    <w:tmpl w:val="B6F8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5D70"/>
    <w:multiLevelType w:val="hybridMultilevel"/>
    <w:tmpl w:val="DCE4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1DA4"/>
    <w:multiLevelType w:val="hybridMultilevel"/>
    <w:tmpl w:val="8CC0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821"/>
    <w:multiLevelType w:val="hybridMultilevel"/>
    <w:tmpl w:val="B42C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880"/>
    <w:multiLevelType w:val="hybridMultilevel"/>
    <w:tmpl w:val="881AD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2C05"/>
    <w:multiLevelType w:val="hybridMultilevel"/>
    <w:tmpl w:val="0594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40F"/>
    <w:multiLevelType w:val="hybridMultilevel"/>
    <w:tmpl w:val="E344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01A6"/>
    <w:multiLevelType w:val="hybridMultilevel"/>
    <w:tmpl w:val="C816A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6ABC"/>
    <w:multiLevelType w:val="hybridMultilevel"/>
    <w:tmpl w:val="5CE8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C4162"/>
    <w:multiLevelType w:val="hybridMultilevel"/>
    <w:tmpl w:val="3C78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43478"/>
    <w:multiLevelType w:val="hybridMultilevel"/>
    <w:tmpl w:val="43F2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963FD"/>
    <w:multiLevelType w:val="hybridMultilevel"/>
    <w:tmpl w:val="5280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C2C11"/>
    <w:multiLevelType w:val="hybridMultilevel"/>
    <w:tmpl w:val="786C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542B1"/>
    <w:multiLevelType w:val="hybridMultilevel"/>
    <w:tmpl w:val="667A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C1B95"/>
    <w:multiLevelType w:val="hybridMultilevel"/>
    <w:tmpl w:val="76E22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6797E"/>
    <w:multiLevelType w:val="hybridMultilevel"/>
    <w:tmpl w:val="6D5A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106A5"/>
    <w:multiLevelType w:val="hybridMultilevel"/>
    <w:tmpl w:val="2404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A2B6E"/>
    <w:multiLevelType w:val="hybridMultilevel"/>
    <w:tmpl w:val="CF46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D116F"/>
    <w:multiLevelType w:val="hybridMultilevel"/>
    <w:tmpl w:val="049A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B7C83"/>
    <w:multiLevelType w:val="hybridMultilevel"/>
    <w:tmpl w:val="E2A6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C59B6"/>
    <w:multiLevelType w:val="hybridMultilevel"/>
    <w:tmpl w:val="A96A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31742"/>
    <w:multiLevelType w:val="hybridMultilevel"/>
    <w:tmpl w:val="C486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B7A3E"/>
    <w:multiLevelType w:val="hybridMultilevel"/>
    <w:tmpl w:val="EAE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F5D19"/>
    <w:multiLevelType w:val="hybridMultilevel"/>
    <w:tmpl w:val="AF04D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27"/>
  </w:num>
  <w:num w:numId="11">
    <w:abstractNumId w:val="6"/>
  </w:num>
  <w:num w:numId="12">
    <w:abstractNumId w:val="23"/>
  </w:num>
  <w:num w:numId="13">
    <w:abstractNumId w:val="9"/>
  </w:num>
  <w:num w:numId="14">
    <w:abstractNumId w:val="26"/>
  </w:num>
  <w:num w:numId="15">
    <w:abstractNumId w:val="15"/>
  </w:num>
  <w:num w:numId="16">
    <w:abstractNumId w:val="2"/>
  </w:num>
  <w:num w:numId="17">
    <w:abstractNumId w:val="7"/>
  </w:num>
  <w:num w:numId="18">
    <w:abstractNumId w:val="20"/>
  </w:num>
  <w:num w:numId="19">
    <w:abstractNumId w:val="22"/>
  </w:num>
  <w:num w:numId="20">
    <w:abstractNumId w:val="1"/>
  </w:num>
  <w:num w:numId="21">
    <w:abstractNumId w:val="18"/>
  </w:num>
  <w:num w:numId="22">
    <w:abstractNumId w:val="14"/>
  </w:num>
  <w:num w:numId="23">
    <w:abstractNumId w:val="28"/>
  </w:num>
  <w:num w:numId="24">
    <w:abstractNumId w:val="25"/>
  </w:num>
  <w:num w:numId="25">
    <w:abstractNumId w:val="29"/>
  </w:num>
  <w:num w:numId="26">
    <w:abstractNumId w:val="10"/>
  </w:num>
  <w:num w:numId="27">
    <w:abstractNumId w:val="13"/>
  </w:num>
  <w:num w:numId="28">
    <w:abstractNumId w:val="12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9A1"/>
    <w:rsid w:val="000806DC"/>
    <w:rsid w:val="0024227D"/>
    <w:rsid w:val="002428A7"/>
    <w:rsid w:val="002D7931"/>
    <w:rsid w:val="003844CC"/>
    <w:rsid w:val="003F69A1"/>
    <w:rsid w:val="005062FE"/>
    <w:rsid w:val="005113D4"/>
    <w:rsid w:val="005157E1"/>
    <w:rsid w:val="005352A7"/>
    <w:rsid w:val="005A2D37"/>
    <w:rsid w:val="00663669"/>
    <w:rsid w:val="006F699C"/>
    <w:rsid w:val="00A517AD"/>
    <w:rsid w:val="00AA1A01"/>
    <w:rsid w:val="00B461F7"/>
    <w:rsid w:val="00B704C3"/>
    <w:rsid w:val="00BA29EA"/>
    <w:rsid w:val="00C125CE"/>
    <w:rsid w:val="00CD1CF2"/>
    <w:rsid w:val="00EA5FF2"/>
    <w:rsid w:val="00F112A2"/>
    <w:rsid w:val="00FE022F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4874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Salewski</dc:creator>
  <cp:lastModifiedBy>pcc</cp:lastModifiedBy>
  <cp:revision>2</cp:revision>
  <dcterms:created xsi:type="dcterms:W3CDTF">2017-12-06T13:24:00Z</dcterms:created>
  <dcterms:modified xsi:type="dcterms:W3CDTF">2017-12-06T13:24:00Z</dcterms:modified>
</cp:coreProperties>
</file>