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3" w:rsidRDefault="0023497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23497A">
        <w:rPr>
          <w:rFonts w:ascii="Arial" w:eastAsia="Calibri" w:hAnsi="Arial" w:cs="Arial"/>
          <w:b/>
          <w:color w:val="FF9933"/>
          <w:sz w:val="40"/>
        </w:rPr>
        <w:t>Przedmiotowy system oceniania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06"/>
        <w:gridCol w:w="3806"/>
        <w:gridCol w:w="3806"/>
        <w:gridCol w:w="3807"/>
      </w:tblGrid>
      <w:tr w:rsidR="0023497A" w:rsidRPr="00372F72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odróżnia metale od innych 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wskazuje substraty i produkty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reakcji;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definicję korozji;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:rsidTr="00D8363A">
        <w:tc>
          <w:tcPr>
            <w:tcW w:w="3806" w:type="dxa"/>
            <w:shd w:val="clear" w:color="auto" w:fill="auto"/>
          </w:tcPr>
          <w:p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wybranych pierwiastków chemicznych;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 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</w:tr>
      <w:tr w:rsidR="00293E73" w:rsidRPr="00293E73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t>Dział 3. Łączenie się atomów</w:t>
            </w:r>
          </w:p>
        </w:tc>
      </w:tr>
      <w:tr w:rsidR="00293E73" w:rsidRPr="00D8363A" w:rsidTr="00D8363A">
        <w:tc>
          <w:tcPr>
            <w:tcW w:w="3806" w:type="dxa"/>
            <w:shd w:val="clear" w:color="auto" w:fill="auto"/>
          </w:tcPr>
          <w:p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jednym przykładzie reakcji łączenia (syntezy), rozkładu (analizy)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zna treść prawa zachowania masy;</w:t>
            </w:r>
          </w:p>
          <w:p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(syntezy), rozkładu (analizy)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ustala wzory sumaryczne i strukturalne tlenków niemetali oraz wzory sumaryczne tlenków metali na podstawie wartościowości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pierwiastków;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chemografów</w:t>
            </w:r>
            <w:proofErr w:type="spellEnd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6A2AEB" w:rsidRPr="00FC01CC" w:rsidTr="00C65BA4">
        <w:tc>
          <w:tcPr>
            <w:tcW w:w="15225" w:type="dxa"/>
            <w:gridSpan w:val="4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rozwiązuje złożone </w:t>
            </w:r>
            <w:proofErr w:type="spellStart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chemografy</w:t>
            </w:r>
            <w:proofErr w:type="spellEnd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 ustala, jakie substancje kryją się pod wskazanymi oznaczeniami, zapisuje równania reakcji;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:rsidTr="00D8363A"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wskazuje źródła pochodzenia ozonu oraz określa jego znaczenie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jaka właściwość tlenku węgla(IV) zadecydowała o jego zastosowaniu;</w:t>
            </w:r>
          </w:p>
          <w:p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właściwości wodoru;</w:t>
            </w:r>
          </w:p>
          <w:p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 podanych wymiarach;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skupienia, barwę, 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(przy założeniu, że 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 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można się zabezpieczyć;</w:t>
            </w:r>
          </w:p>
          <w:p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05763F" w:rsidRPr="00FC01CC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5. Woda i roztwory wodne</w:t>
            </w:r>
          </w:p>
        </w:tc>
      </w:tr>
      <w:tr w:rsidR="00FC01CC" w:rsidRPr="00FC01CC" w:rsidTr="00D8363A"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produktach spożywczych na 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procentowym;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C65BA4" w:rsidRPr="00FC01CC" w:rsidTr="00C65BA4">
        <w:tc>
          <w:tcPr>
            <w:tcW w:w="15225" w:type="dxa"/>
            <w:gridSpan w:val="4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 efekt </w:t>
            </w:r>
            <w:proofErr w:type="spellStart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Tyndalla</w:t>
            </w:r>
            <w:proofErr w:type="spellEnd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</w:p>
    <w:sectPr w:rsidR="00372F7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4" w:rsidRDefault="00C65BA4" w:rsidP="00285D6F">
      <w:pPr>
        <w:spacing w:after="0" w:line="240" w:lineRule="auto"/>
      </w:pPr>
      <w:r>
        <w:separator/>
      </w:r>
    </w:p>
  </w:endnote>
  <w:endnote w:type="continuationSeparator" w:id="0">
    <w:p w:rsidR="00C65BA4" w:rsidRDefault="00C65BA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4" w:rsidRDefault="00C65B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753DD" wp14:editId="462919A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3E7A3E">
      <w:t>Hanna Gulińska, Janina Smolińska</w:t>
    </w:r>
  </w:p>
  <w:p w:rsidR="00C65BA4" w:rsidRDefault="00C65B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CA09BD" wp14:editId="2EE46AF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E8F86D" wp14:editId="038F2DE4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6E03176" wp14:editId="01D64719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65BA4" w:rsidRDefault="00C65B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3670">
      <w:rPr>
        <w:noProof/>
      </w:rPr>
      <w:t>10</w:t>
    </w:r>
    <w:r>
      <w:fldChar w:fldCharType="end"/>
    </w:r>
  </w:p>
  <w:p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4" w:rsidRDefault="00C65BA4" w:rsidP="00285D6F">
      <w:pPr>
        <w:spacing w:after="0" w:line="240" w:lineRule="auto"/>
      </w:pPr>
      <w:r>
        <w:separator/>
      </w:r>
    </w:p>
  </w:footnote>
  <w:footnote w:type="continuationSeparator" w:id="0">
    <w:p w:rsidR="00C65BA4" w:rsidRDefault="00C65BA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C651838" wp14:editId="4D5F26B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5DE704" wp14:editId="6B7473C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23497A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763F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63701"/>
    <w:rsid w:val="00B7756E"/>
    <w:rsid w:val="00B85C47"/>
    <w:rsid w:val="00BA4010"/>
    <w:rsid w:val="00BA5C34"/>
    <w:rsid w:val="00BB090F"/>
    <w:rsid w:val="00BD56A6"/>
    <w:rsid w:val="00C0734D"/>
    <w:rsid w:val="00C65BA4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72C55"/>
    <w:rsid w:val="00E94882"/>
    <w:rsid w:val="00EA14FC"/>
    <w:rsid w:val="00EB52AA"/>
    <w:rsid w:val="00EC12C2"/>
    <w:rsid w:val="00EE01FE"/>
    <w:rsid w:val="00EE412F"/>
    <w:rsid w:val="00F11E2C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540C-E0CF-415A-8BE6-7622ACB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45</cp:revision>
  <cp:lastPrinted>2017-04-26T11:04:00Z</cp:lastPrinted>
  <dcterms:created xsi:type="dcterms:W3CDTF">2017-08-22T09:44:00Z</dcterms:created>
  <dcterms:modified xsi:type="dcterms:W3CDTF">2017-08-23T08:54:00Z</dcterms:modified>
</cp:coreProperties>
</file>