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95D95" w14:textId="77777777" w:rsidR="00A72130" w:rsidRPr="0049760F" w:rsidRDefault="00A72130" w:rsidP="00A72130">
      <w:pPr>
        <w:rPr>
          <w:rFonts w:cstheme="minorHAnsi"/>
          <w:b/>
          <w:color w:val="E36C0A" w:themeColor="accent6" w:themeShade="BF"/>
          <w:sz w:val="28"/>
          <w:szCs w:val="28"/>
        </w:rPr>
      </w:pPr>
      <w:bookmarkStart w:id="0" w:name="_GoBack"/>
      <w:bookmarkEnd w:id="0"/>
      <w:r w:rsidRPr="0049760F">
        <w:rPr>
          <w:rFonts w:cstheme="minorHAnsi"/>
          <w:b/>
          <w:color w:val="E36C0A" w:themeColor="accent6" w:themeShade="BF"/>
          <w:sz w:val="28"/>
          <w:szCs w:val="28"/>
        </w:rPr>
        <w:t xml:space="preserve">KATALOG WYMAGAŃ PROGRAMOWYCH NA POSZCZEGÓLNE STOPNIE SZKOLNE </w:t>
      </w:r>
    </w:p>
    <w:p w14:paraId="5B87E8A8" w14:textId="77777777" w:rsidR="00A72130" w:rsidRPr="0049760F" w:rsidRDefault="00A72130" w:rsidP="00A72130">
      <w:pPr>
        <w:rPr>
          <w:rFonts w:cstheme="minorHAnsi"/>
          <w:b/>
          <w:sz w:val="20"/>
          <w:szCs w:val="20"/>
        </w:rPr>
      </w:pPr>
      <w:r w:rsidRPr="0049760F">
        <w:rPr>
          <w:rFonts w:cstheme="minorHAnsi"/>
          <w:sz w:val="20"/>
          <w:szCs w:val="20"/>
        </w:rPr>
        <w:t>Kategorie celu zostały określone następująco:</w:t>
      </w:r>
    </w:p>
    <w:p w14:paraId="07F55278" w14:textId="77777777" w:rsidR="00A72130" w:rsidRPr="0049760F" w:rsidRDefault="00A72130" w:rsidP="00A72130">
      <w:pPr>
        <w:rPr>
          <w:rFonts w:cstheme="minorHAnsi"/>
          <w:sz w:val="20"/>
          <w:szCs w:val="20"/>
        </w:rPr>
      </w:pPr>
      <w:r w:rsidRPr="0049760F">
        <w:rPr>
          <w:rFonts w:cstheme="minorHAnsi"/>
          <w:sz w:val="20"/>
          <w:szCs w:val="20"/>
        </w:rPr>
        <w:t>• dotyczy wiadomości</w:t>
      </w:r>
      <w:r w:rsidRPr="0049760F">
        <w:rPr>
          <w:rFonts w:cstheme="minorHAnsi"/>
          <w:sz w:val="20"/>
          <w:szCs w:val="20"/>
        </w:rPr>
        <w:tab/>
      </w:r>
      <w:r w:rsidRPr="0049760F">
        <w:rPr>
          <w:rFonts w:cstheme="minorHAnsi"/>
          <w:sz w:val="20"/>
          <w:szCs w:val="20"/>
        </w:rPr>
        <w:tab/>
      </w:r>
      <w:r w:rsidRPr="0049760F">
        <w:rPr>
          <w:rFonts w:cstheme="minorHAnsi"/>
          <w:sz w:val="20"/>
          <w:szCs w:val="20"/>
        </w:rPr>
        <w:tab/>
        <w:t xml:space="preserve"> • dotyczy przetwarzania wiadomości</w:t>
      </w:r>
    </w:p>
    <w:p w14:paraId="69698C79" w14:textId="77777777" w:rsidR="00A72130" w:rsidRPr="0049760F" w:rsidRDefault="00A72130" w:rsidP="00A72130">
      <w:pPr>
        <w:rPr>
          <w:rFonts w:cstheme="minorHAnsi"/>
          <w:sz w:val="20"/>
          <w:szCs w:val="20"/>
        </w:rPr>
      </w:pPr>
      <w:r w:rsidRPr="0049760F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Pr="0049760F">
        <w:rPr>
          <w:rFonts w:cstheme="minorHAnsi"/>
          <w:sz w:val="20"/>
          <w:szCs w:val="20"/>
        </w:rPr>
        <w:t>A – uczeń zna</w:t>
      </w:r>
      <w:r w:rsidRPr="0049760F">
        <w:rPr>
          <w:rFonts w:cstheme="minorHAnsi"/>
          <w:sz w:val="20"/>
          <w:szCs w:val="20"/>
        </w:rPr>
        <w:tab/>
      </w:r>
      <w:r w:rsidRPr="0049760F">
        <w:rPr>
          <w:rFonts w:cstheme="minorHAnsi"/>
          <w:sz w:val="20"/>
          <w:szCs w:val="20"/>
        </w:rPr>
        <w:tab/>
        <w:t xml:space="preserve">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49760F">
        <w:rPr>
          <w:rFonts w:cstheme="minorHAnsi"/>
          <w:sz w:val="20"/>
          <w:szCs w:val="20"/>
        </w:rPr>
        <w:t>C – uczeń stosuje wiadomości w sytuacjach typowych</w:t>
      </w:r>
    </w:p>
    <w:p w14:paraId="113EF7B8" w14:textId="77777777" w:rsidR="00A72130" w:rsidRPr="0049760F" w:rsidRDefault="00A72130" w:rsidP="00A72130">
      <w:pPr>
        <w:rPr>
          <w:rFonts w:cstheme="minorHAnsi"/>
          <w:sz w:val="20"/>
          <w:szCs w:val="20"/>
        </w:rPr>
      </w:pPr>
      <w:r w:rsidRPr="0049760F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Pr="0049760F">
        <w:rPr>
          <w:rFonts w:cstheme="minorHAnsi"/>
          <w:sz w:val="20"/>
          <w:szCs w:val="20"/>
        </w:rPr>
        <w:t>B – uczeń rozumie</w:t>
      </w:r>
      <w:r w:rsidRPr="0049760F">
        <w:rPr>
          <w:rFonts w:cstheme="minorHAnsi"/>
          <w:sz w:val="20"/>
          <w:szCs w:val="20"/>
        </w:rPr>
        <w:tab/>
      </w:r>
      <w:r w:rsidRPr="0049760F">
        <w:rPr>
          <w:rFonts w:cstheme="minorHAnsi"/>
          <w:sz w:val="20"/>
          <w:szCs w:val="20"/>
        </w:rPr>
        <w:tab/>
        <w:t xml:space="preserve">               </w:t>
      </w:r>
      <w:r>
        <w:rPr>
          <w:rFonts w:cstheme="minorHAnsi"/>
          <w:sz w:val="20"/>
          <w:szCs w:val="20"/>
        </w:rPr>
        <w:t xml:space="preserve">     </w:t>
      </w:r>
      <w:r w:rsidRPr="0049760F">
        <w:rPr>
          <w:rFonts w:cstheme="minorHAnsi"/>
          <w:sz w:val="20"/>
          <w:szCs w:val="20"/>
        </w:rPr>
        <w:t>D – uczeń stosuje wiadomości w sytuacjach problemowych</w:t>
      </w:r>
    </w:p>
    <w:p w14:paraId="37B207B0" w14:textId="77777777" w:rsidR="00A72130" w:rsidRPr="0049760F" w:rsidRDefault="00A72130" w:rsidP="00A72130">
      <w:pPr>
        <w:rPr>
          <w:rFonts w:cstheme="minorHAnsi"/>
          <w:sz w:val="20"/>
          <w:szCs w:val="20"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40"/>
        <w:gridCol w:w="7513"/>
        <w:gridCol w:w="1276"/>
      </w:tblGrid>
      <w:tr w:rsidR="00A72130" w:rsidRPr="0049760F" w14:paraId="2F2048F7" w14:textId="77777777" w:rsidTr="004D760A">
        <w:trPr>
          <w:jc w:val="center"/>
        </w:trPr>
        <w:tc>
          <w:tcPr>
            <w:tcW w:w="10485" w:type="dxa"/>
            <w:gridSpan w:val="7"/>
            <w:shd w:val="clear" w:color="auto" w:fill="FFC000"/>
            <w:vAlign w:val="center"/>
          </w:tcPr>
          <w:p w14:paraId="43DDCD78" w14:textId="77777777" w:rsidR="00A72130" w:rsidRPr="0049760F" w:rsidRDefault="00A72130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Opis osiągnięć</w:t>
            </w:r>
          </w:p>
        </w:tc>
      </w:tr>
      <w:tr w:rsidR="00A72130" w:rsidRPr="0049760F" w14:paraId="1129E178" w14:textId="77777777" w:rsidTr="004D760A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049BF371" w14:textId="77777777" w:rsidR="00A72130" w:rsidRPr="002B7D0E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6DD6E301" w14:textId="77777777" w:rsidR="00A72130" w:rsidRPr="002B7D0E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Liczby naturalne</w:t>
            </w:r>
          </w:p>
          <w:p w14:paraId="67CF9CF7" w14:textId="77777777" w:rsidR="00A72130" w:rsidRPr="0049760F" w:rsidRDefault="00A72130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  <w:tc>
          <w:tcPr>
            <w:tcW w:w="1276" w:type="dxa"/>
            <w:vMerge w:val="restart"/>
            <w:shd w:val="clear" w:color="auto" w:fill="0070C0"/>
            <w:vAlign w:val="center"/>
          </w:tcPr>
          <w:p w14:paraId="22C59676" w14:textId="77777777" w:rsidR="00A72130" w:rsidRPr="0049760F" w:rsidRDefault="00A72130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Kategoria celu</w:t>
            </w:r>
          </w:p>
        </w:tc>
      </w:tr>
      <w:tr w:rsidR="00A72130" w:rsidRPr="0049760F" w14:paraId="22B492BD" w14:textId="77777777" w:rsidTr="004D760A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0EBB7FB4" w14:textId="77777777" w:rsidR="00A72130" w:rsidRPr="002B7D0E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4A1EDE54" w14:textId="77777777" w:rsidR="00A72130" w:rsidRPr="002B7D0E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1D44105D" w14:textId="77777777" w:rsidR="00A72130" w:rsidRPr="002B7D0E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57347D13" w14:textId="77777777" w:rsidR="00A72130" w:rsidRPr="002B7D0E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13AF3213" w14:textId="77777777" w:rsidR="00A72130" w:rsidRPr="002B7D0E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4320B328" w14:textId="77777777" w:rsidR="00A72130" w:rsidRPr="0049760F" w:rsidRDefault="00A72130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70C0"/>
          </w:tcPr>
          <w:p w14:paraId="5885DE78" w14:textId="77777777" w:rsidR="00A72130" w:rsidRPr="0049760F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130" w:rsidRPr="00A72130" w14:paraId="03BCD8C4" w14:textId="77777777" w:rsidTr="004D760A">
        <w:trPr>
          <w:jc w:val="center"/>
        </w:trPr>
        <w:tc>
          <w:tcPr>
            <w:tcW w:w="339" w:type="dxa"/>
            <w:vMerge w:val="restart"/>
          </w:tcPr>
          <w:p w14:paraId="046E1AC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0F060E0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654CBD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E1C611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11C506D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EA375D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 dotyczące obliczania wydatków</w:t>
            </w:r>
          </w:p>
        </w:tc>
        <w:tc>
          <w:tcPr>
            <w:tcW w:w="1276" w:type="dxa"/>
          </w:tcPr>
          <w:p w14:paraId="6FED756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7D4AFC0" w14:textId="77777777" w:rsidTr="004D760A">
        <w:trPr>
          <w:jc w:val="center"/>
        </w:trPr>
        <w:tc>
          <w:tcPr>
            <w:tcW w:w="339" w:type="dxa"/>
            <w:vMerge/>
          </w:tcPr>
          <w:p w14:paraId="7ED4987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E9EF1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86018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0F5460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C8D289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5A9705" w14:textId="77777777" w:rsidR="00A72130" w:rsidRPr="00A72130" w:rsidRDefault="00A72130" w:rsidP="004D760A">
            <w:pPr>
              <w:rPr>
                <w:rFonts w:eastAsia="Trebuchet MS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dodaje, odejmuje, mnoży, dzieli liczby naturalne w pamięci i sposobem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 pisemnym – proste przypadki</w:t>
            </w:r>
          </w:p>
        </w:tc>
        <w:tc>
          <w:tcPr>
            <w:tcW w:w="1276" w:type="dxa"/>
          </w:tcPr>
          <w:p w14:paraId="5460922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69C9563" w14:textId="77777777" w:rsidTr="004D760A">
        <w:trPr>
          <w:jc w:val="center"/>
        </w:trPr>
        <w:tc>
          <w:tcPr>
            <w:tcW w:w="339" w:type="dxa"/>
            <w:vMerge/>
          </w:tcPr>
          <w:p w14:paraId="556725B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11E32C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8E9B3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FE64DC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141896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A4024C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proste zadanie tekstowe z zastosowaniem działań na liczbach naturalnych</w:t>
            </w:r>
          </w:p>
        </w:tc>
        <w:tc>
          <w:tcPr>
            <w:tcW w:w="1276" w:type="dxa"/>
          </w:tcPr>
          <w:p w14:paraId="49CFDEA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AACF19D" w14:textId="77777777" w:rsidTr="004D760A">
        <w:trPr>
          <w:jc w:val="center"/>
        </w:trPr>
        <w:tc>
          <w:tcPr>
            <w:tcW w:w="339" w:type="dxa"/>
            <w:vMerge/>
          </w:tcPr>
          <w:p w14:paraId="001BDB1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B00EC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343FA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77A39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707D19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00C4E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 zbiorze liczb naturalnych wskazuje liczby podzielne przez 2, 5, 10, 100</w:t>
            </w:r>
          </w:p>
        </w:tc>
        <w:tc>
          <w:tcPr>
            <w:tcW w:w="1276" w:type="dxa"/>
          </w:tcPr>
          <w:p w14:paraId="428EC87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6E704C7B" w14:textId="77777777" w:rsidTr="004D760A">
        <w:trPr>
          <w:jc w:val="center"/>
        </w:trPr>
        <w:tc>
          <w:tcPr>
            <w:tcW w:w="339" w:type="dxa"/>
            <w:vMerge/>
          </w:tcPr>
          <w:p w14:paraId="57BE0E5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138240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1CBCC6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6D88C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F24E95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618D7D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NWW i NWD pary liczb jednocyfrowych lub par liczb typu: 6 i 18</w:t>
            </w:r>
          </w:p>
        </w:tc>
        <w:tc>
          <w:tcPr>
            <w:tcW w:w="1276" w:type="dxa"/>
          </w:tcPr>
          <w:p w14:paraId="521E460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5C5B0D9" w14:textId="77777777" w:rsidTr="004D760A">
        <w:trPr>
          <w:jc w:val="center"/>
        </w:trPr>
        <w:tc>
          <w:tcPr>
            <w:tcW w:w="339" w:type="dxa"/>
            <w:vMerge/>
          </w:tcPr>
          <w:p w14:paraId="65330CC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7D54E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D2F075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03A9F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3FC4EF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6F199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przedstawia liczbę dwucyfrową typu 10, 15 jako iloczyn liczb pierwszych wybranym przez siebie sposobem – proste przypadki</w:t>
            </w:r>
          </w:p>
        </w:tc>
        <w:tc>
          <w:tcPr>
            <w:tcW w:w="1276" w:type="dxa"/>
          </w:tcPr>
          <w:p w14:paraId="1E35ECA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A5B9999" w14:textId="77777777" w:rsidTr="004D760A">
        <w:trPr>
          <w:jc w:val="center"/>
        </w:trPr>
        <w:tc>
          <w:tcPr>
            <w:tcW w:w="339" w:type="dxa"/>
            <w:vMerge/>
          </w:tcPr>
          <w:p w14:paraId="5C1E277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BDC21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70BC43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7292B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B74886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0A170D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wykonuje proste obliczenia zegarowe na godzinach, minutach i sekundach</w:t>
            </w:r>
          </w:p>
        </w:tc>
        <w:tc>
          <w:tcPr>
            <w:tcW w:w="1276" w:type="dxa"/>
          </w:tcPr>
          <w:p w14:paraId="0C71F1F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15C1082" w14:textId="77777777" w:rsidTr="004D760A">
        <w:trPr>
          <w:jc w:val="center"/>
        </w:trPr>
        <w:tc>
          <w:tcPr>
            <w:tcW w:w="339" w:type="dxa"/>
            <w:vMerge/>
          </w:tcPr>
          <w:p w14:paraId="77203D6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E0627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D2D9AE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599DB5C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252EC4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3E617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średnią arytmetyczną dwóch liczb naturalnych – proste przypadki</w:t>
            </w:r>
          </w:p>
        </w:tc>
        <w:tc>
          <w:tcPr>
            <w:tcW w:w="1276" w:type="dxa"/>
          </w:tcPr>
          <w:p w14:paraId="7E2DE2A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DF0A16C" w14:textId="77777777" w:rsidTr="004D760A">
        <w:trPr>
          <w:jc w:val="center"/>
        </w:trPr>
        <w:tc>
          <w:tcPr>
            <w:tcW w:w="339" w:type="dxa"/>
            <w:vMerge/>
          </w:tcPr>
          <w:p w14:paraId="03F212C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8C76E6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5E346E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4B23CB8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44026A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wykonuje cztery podstawowe działania w pamięci lub sposobem pisemnym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 zbiorze liczb naturalnych</w:t>
            </w:r>
          </w:p>
        </w:tc>
        <w:tc>
          <w:tcPr>
            <w:tcW w:w="1276" w:type="dxa"/>
          </w:tcPr>
          <w:p w14:paraId="471D667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272DD21" w14:textId="77777777" w:rsidTr="004D760A">
        <w:trPr>
          <w:jc w:val="center"/>
        </w:trPr>
        <w:tc>
          <w:tcPr>
            <w:tcW w:w="339" w:type="dxa"/>
            <w:vMerge/>
          </w:tcPr>
          <w:p w14:paraId="236D7CE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A5EA85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6D622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B5A793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8E9C63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wykonuje dzielenie z resztą</w:t>
            </w:r>
          </w:p>
        </w:tc>
        <w:tc>
          <w:tcPr>
            <w:tcW w:w="1276" w:type="dxa"/>
          </w:tcPr>
          <w:p w14:paraId="0B65261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821F745" w14:textId="77777777" w:rsidTr="004D760A">
        <w:trPr>
          <w:jc w:val="center"/>
        </w:trPr>
        <w:tc>
          <w:tcPr>
            <w:tcW w:w="339" w:type="dxa"/>
            <w:vMerge/>
          </w:tcPr>
          <w:p w14:paraId="4B9A0B3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FADEB3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E26795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50929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97CC7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kolejność wykonywania działań w dwu- lub trzydziałaniowych wyrażeniach arytmetycznych – proste przypadki</w:t>
            </w:r>
          </w:p>
        </w:tc>
        <w:tc>
          <w:tcPr>
            <w:tcW w:w="1276" w:type="dxa"/>
          </w:tcPr>
          <w:p w14:paraId="398CC30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8F5D321" w14:textId="77777777" w:rsidTr="004D760A">
        <w:trPr>
          <w:jc w:val="center"/>
        </w:trPr>
        <w:tc>
          <w:tcPr>
            <w:tcW w:w="339" w:type="dxa"/>
            <w:vMerge/>
          </w:tcPr>
          <w:p w14:paraId="7A18003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CCF1E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269267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6F5DD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50A5F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zadania tekstowe z zastosowaniem działań na liczbach naturalnych</w:t>
            </w:r>
          </w:p>
        </w:tc>
        <w:tc>
          <w:tcPr>
            <w:tcW w:w="1276" w:type="dxa"/>
          </w:tcPr>
          <w:p w14:paraId="5DFCDEA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A5AA40C" w14:textId="77777777" w:rsidTr="004D760A">
        <w:trPr>
          <w:jc w:val="center"/>
        </w:trPr>
        <w:tc>
          <w:tcPr>
            <w:tcW w:w="339" w:type="dxa"/>
            <w:vMerge/>
          </w:tcPr>
          <w:p w14:paraId="19B1708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35E4B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9366B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6D8637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66C456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proste zadania tekstowe z zastosowaniem obliczeń związanych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z upływem  czasu</w:t>
            </w:r>
          </w:p>
        </w:tc>
        <w:tc>
          <w:tcPr>
            <w:tcW w:w="1276" w:type="dxa"/>
          </w:tcPr>
          <w:p w14:paraId="12AFB90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D14C273" w14:textId="77777777" w:rsidTr="004D760A">
        <w:trPr>
          <w:jc w:val="center"/>
        </w:trPr>
        <w:tc>
          <w:tcPr>
            <w:tcW w:w="339" w:type="dxa"/>
            <w:vMerge/>
          </w:tcPr>
          <w:p w14:paraId="0254646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9BDF8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DB861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8B4839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29F4A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równania o podstawowym stopniu trudności</w:t>
            </w:r>
          </w:p>
        </w:tc>
        <w:tc>
          <w:tcPr>
            <w:tcW w:w="1276" w:type="dxa"/>
          </w:tcPr>
          <w:p w14:paraId="549B839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D2AC87C" w14:textId="77777777" w:rsidTr="004D760A">
        <w:trPr>
          <w:jc w:val="center"/>
        </w:trPr>
        <w:tc>
          <w:tcPr>
            <w:tcW w:w="339" w:type="dxa"/>
            <w:vMerge/>
          </w:tcPr>
          <w:p w14:paraId="50749A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44E9FC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54924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27C606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889E75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wykonuje proste obliczenia kalendarzowe na dniach, tygodniach, miesiącach, latach</w:t>
            </w:r>
          </w:p>
        </w:tc>
        <w:tc>
          <w:tcPr>
            <w:tcW w:w="1276" w:type="dxa"/>
          </w:tcPr>
          <w:p w14:paraId="5D7DC63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7226627" w14:textId="77777777" w:rsidTr="004D760A">
        <w:trPr>
          <w:jc w:val="center"/>
        </w:trPr>
        <w:tc>
          <w:tcPr>
            <w:tcW w:w="339" w:type="dxa"/>
            <w:vMerge/>
          </w:tcPr>
          <w:p w14:paraId="2D5A0AF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63C8B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17577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F8435F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164F2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 zbiorze liczb naturalnych liczby podzielne przez 4, 3, 9</w:t>
            </w:r>
          </w:p>
        </w:tc>
        <w:tc>
          <w:tcPr>
            <w:tcW w:w="1276" w:type="dxa"/>
          </w:tcPr>
          <w:p w14:paraId="18E7FEB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F0877EB" w14:textId="77777777" w:rsidTr="004D760A">
        <w:trPr>
          <w:jc w:val="center"/>
        </w:trPr>
        <w:tc>
          <w:tcPr>
            <w:tcW w:w="339" w:type="dxa"/>
            <w:vMerge/>
          </w:tcPr>
          <w:p w14:paraId="1DB5B33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A8548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BF0D2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E67F8F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5C7024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rozkłada liczbę dwucyfrową na czynniki pierwsze</w:t>
            </w:r>
          </w:p>
        </w:tc>
        <w:tc>
          <w:tcPr>
            <w:tcW w:w="1276" w:type="dxa"/>
          </w:tcPr>
          <w:p w14:paraId="7EB05DB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9E375F0" w14:textId="77777777" w:rsidTr="004D760A">
        <w:trPr>
          <w:jc w:val="center"/>
        </w:trPr>
        <w:tc>
          <w:tcPr>
            <w:tcW w:w="339" w:type="dxa"/>
            <w:vMerge/>
          </w:tcPr>
          <w:p w14:paraId="12ED5A0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6A26D7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04F5D2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4FB58DF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3140CA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NWW i NWD pary liczb co najwyżej dwucyfrowych</w:t>
            </w:r>
          </w:p>
        </w:tc>
        <w:tc>
          <w:tcPr>
            <w:tcW w:w="1276" w:type="dxa"/>
          </w:tcPr>
          <w:p w14:paraId="333741C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0A70AA2" w14:textId="77777777" w:rsidTr="004D760A">
        <w:trPr>
          <w:jc w:val="center"/>
        </w:trPr>
        <w:tc>
          <w:tcPr>
            <w:tcW w:w="339" w:type="dxa"/>
            <w:vMerge/>
          </w:tcPr>
          <w:p w14:paraId="563078B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C92E57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4A7A8E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</w:tcBorders>
          </w:tcPr>
          <w:p w14:paraId="5ACAF65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5A31D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średnią arytmetyczną dwóch lub trzech liczb naturalnych – proste przypadki</w:t>
            </w:r>
          </w:p>
        </w:tc>
        <w:tc>
          <w:tcPr>
            <w:tcW w:w="1276" w:type="dxa"/>
          </w:tcPr>
          <w:p w14:paraId="1A35E53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726C48D" w14:textId="77777777" w:rsidTr="004D760A">
        <w:trPr>
          <w:jc w:val="center"/>
        </w:trPr>
        <w:tc>
          <w:tcPr>
            <w:tcW w:w="339" w:type="dxa"/>
            <w:vMerge/>
          </w:tcPr>
          <w:p w14:paraId="434F9D4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052728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55FFAF6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CF8FBE0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i wyjaśnia algorytmy działań pisemnych</w:t>
            </w:r>
          </w:p>
        </w:tc>
        <w:tc>
          <w:tcPr>
            <w:tcW w:w="1276" w:type="dxa"/>
          </w:tcPr>
          <w:p w14:paraId="06E3AB1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A79C89F" w14:textId="77777777" w:rsidTr="004D760A">
        <w:trPr>
          <w:jc w:val="center"/>
        </w:trPr>
        <w:tc>
          <w:tcPr>
            <w:tcW w:w="339" w:type="dxa"/>
            <w:vMerge/>
          </w:tcPr>
          <w:p w14:paraId="554F4E7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81B44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0EEA0A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94EBD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działania na liczbach naturalnych do rozwiązywania typowych zadań tekstowych</w:t>
            </w:r>
          </w:p>
        </w:tc>
        <w:tc>
          <w:tcPr>
            <w:tcW w:w="1276" w:type="dxa"/>
          </w:tcPr>
          <w:p w14:paraId="6529AA5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C8AF8E0" w14:textId="77777777" w:rsidTr="004D760A">
        <w:trPr>
          <w:jc w:val="center"/>
        </w:trPr>
        <w:tc>
          <w:tcPr>
            <w:tcW w:w="339" w:type="dxa"/>
            <w:vMerge/>
          </w:tcPr>
          <w:p w14:paraId="7D12218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B9D008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128FAD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C2C5A8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wartość wyrażenia arytmetycznego wielodziałaniowego</w:t>
            </w:r>
          </w:p>
        </w:tc>
        <w:tc>
          <w:tcPr>
            <w:tcW w:w="1276" w:type="dxa"/>
          </w:tcPr>
          <w:p w14:paraId="7C9ADFD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5074CA4" w14:textId="77777777" w:rsidTr="004D760A">
        <w:trPr>
          <w:jc w:val="center"/>
        </w:trPr>
        <w:tc>
          <w:tcPr>
            <w:tcW w:w="339" w:type="dxa"/>
            <w:vMerge/>
          </w:tcPr>
          <w:p w14:paraId="5A7A904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FCD02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FCA270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94846F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wykonuje dzielenie z resztą i sprawdza wynik działania</w:t>
            </w:r>
          </w:p>
        </w:tc>
        <w:tc>
          <w:tcPr>
            <w:tcW w:w="1276" w:type="dxa"/>
          </w:tcPr>
          <w:p w14:paraId="74D6F1C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4E310BE0" w14:textId="77777777" w:rsidTr="004D760A">
        <w:trPr>
          <w:jc w:val="center"/>
        </w:trPr>
        <w:tc>
          <w:tcPr>
            <w:tcW w:w="339" w:type="dxa"/>
            <w:vMerge/>
          </w:tcPr>
          <w:p w14:paraId="3414237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A2729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A13C2B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321732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obliczanie średniej arytmetycznej do rozwiązywania nieskomplikowanych zadań tekstowych</w:t>
            </w:r>
          </w:p>
        </w:tc>
        <w:tc>
          <w:tcPr>
            <w:tcW w:w="1276" w:type="dxa"/>
          </w:tcPr>
          <w:p w14:paraId="254B20A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547543B" w14:textId="77777777" w:rsidTr="004D760A">
        <w:trPr>
          <w:jc w:val="center"/>
        </w:trPr>
        <w:tc>
          <w:tcPr>
            <w:tcW w:w="339" w:type="dxa"/>
            <w:vMerge/>
          </w:tcPr>
          <w:p w14:paraId="4AA15C5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60C99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B22074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37E512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wyjaśnia pojęcia: dzielnik, wielokrotność, liczba pierwsza i złożona</w:t>
            </w:r>
          </w:p>
        </w:tc>
        <w:tc>
          <w:tcPr>
            <w:tcW w:w="1276" w:type="dxa"/>
          </w:tcPr>
          <w:p w14:paraId="3FFC835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1BAA263" w14:textId="77777777" w:rsidTr="004D760A">
        <w:trPr>
          <w:jc w:val="center"/>
        </w:trPr>
        <w:tc>
          <w:tcPr>
            <w:tcW w:w="339" w:type="dxa"/>
            <w:vMerge/>
          </w:tcPr>
          <w:p w14:paraId="2C773B0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20E62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A29E86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C615BC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cechy podzielności liczb przez 2, 3, 4, 5, 9, 10, 100</w:t>
            </w:r>
          </w:p>
        </w:tc>
        <w:tc>
          <w:tcPr>
            <w:tcW w:w="1276" w:type="dxa"/>
          </w:tcPr>
          <w:p w14:paraId="3E3C7E0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05FD97E" w14:textId="77777777" w:rsidTr="004D760A">
        <w:trPr>
          <w:jc w:val="center"/>
        </w:trPr>
        <w:tc>
          <w:tcPr>
            <w:tcW w:w="339" w:type="dxa"/>
            <w:vMerge/>
          </w:tcPr>
          <w:p w14:paraId="5FF4886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320D7F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E09F9B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FBCE8C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ocenia, które z danych liczb są podzielne przez 2, 3, 4, 5, 9, 10, 100</w:t>
            </w:r>
          </w:p>
        </w:tc>
        <w:tc>
          <w:tcPr>
            <w:tcW w:w="1276" w:type="dxa"/>
          </w:tcPr>
          <w:p w14:paraId="4D3AB5D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FACD765" w14:textId="77777777" w:rsidTr="004D760A">
        <w:trPr>
          <w:jc w:val="center"/>
        </w:trPr>
        <w:tc>
          <w:tcPr>
            <w:tcW w:w="339" w:type="dxa"/>
            <w:vMerge/>
          </w:tcPr>
          <w:p w14:paraId="58279A6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25C37C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6D430D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561C13B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na podstawie rozkładu liczby na czynniki pierwsze podaje wszystkie dzielniki liczby złożonej</w:t>
            </w:r>
          </w:p>
        </w:tc>
        <w:tc>
          <w:tcPr>
            <w:tcW w:w="1276" w:type="dxa"/>
          </w:tcPr>
          <w:p w14:paraId="023ED63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B217326" w14:textId="77777777" w:rsidTr="004D760A">
        <w:trPr>
          <w:jc w:val="center"/>
        </w:trPr>
        <w:tc>
          <w:tcPr>
            <w:tcW w:w="339" w:type="dxa"/>
            <w:vMerge/>
          </w:tcPr>
          <w:p w14:paraId="64D0083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1BD93F7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86485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359045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NWW i NWD par liczb typu: (200, 72) lub (150, 270)</w:t>
            </w:r>
          </w:p>
        </w:tc>
        <w:tc>
          <w:tcPr>
            <w:tcW w:w="1276" w:type="dxa"/>
          </w:tcPr>
          <w:p w14:paraId="4907CBC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B786F17" w14:textId="77777777" w:rsidTr="004D760A">
        <w:trPr>
          <w:jc w:val="center"/>
        </w:trPr>
        <w:tc>
          <w:tcPr>
            <w:tcW w:w="339" w:type="dxa"/>
            <w:vMerge/>
          </w:tcPr>
          <w:p w14:paraId="5D4B5B2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2EF606D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F7268F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3177F0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objaśnia sposób obliczania niewiadomej w dodawaniu, odejmowaniu, mnożeniu, dzieleniu</w:t>
            </w:r>
          </w:p>
        </w:tc>
        <w:tc>
          <w:tcPr>
            <w:tcW w:w="1276" w:type="dxa"/>
          </w:tcPr>
          <w:p w14:paraId="2BD3127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9D35216" w14:textId="77777777" w:rsidTr="004D760A">
        <w:trPr>
          <w:jc w:val="center"/>
        </w:trPr>
        <w:tc>
          <w:tcPr>
            <w:tcW w:w="339" w:type="dxa"/>
            <w:vMerge/>
          </w:tcPr>
          <w:p w14:paraId="364ABBF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6C19E12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E04B2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o podwyższonym stopniu trudności z zastosowaniem obliczeń zegarowych i kalendarzowych</w:t>
            </w:r>
          </w:p>
        </w:tc>
        <w:tc>
          <w:tcPr>
            <w:tcW w:w="1276" w:type="dxa"/>
          </w:tcPr>
          <w:p w14:paraId="32AFB58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28136CE" w14:textId="77777777" w:rsidTr="004D760A">
        <w:trPr>
          <w:jc w:val="center"/>
        </w:trPr>
        <w:tc>
          <w:tcPr>
            <w:tcW w:w="339" w:type="dxa"/>
            <w:vMerge/>
          </w:tcPr>
          <w:p w14:paraId="5B00D44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49DBBFA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E53E45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wartość wyrażenia arytmetycznego z zastosowaniem nawiasów okrągłych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i kwadratowych oraz wyjaśnia kolejność wykonywania działań</w:t>
            </w:r>
          </w:p>
        </w:tc>
        <w:tc>
          <w:tcPr>
            <w:tcW w:w="1276" w:type="dxa"/>
          </w:tcPr>
          <w:p w14:paraId="436C082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3AEAF8BB" w14:textId="77777777" w:rsidTr="004D760A">
        <w:trPr>
          <w:jc w:val="center"/>
        </w:trPr>
        <w:tc>
          <w:tcPr>
            <w:tcW w:w="339" w:type="dxa"/>
            <w:vMerge/>
          </w:tcPr>
          <w:p w14:paraId="52203BA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399C4B3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BFE012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 podwyższonym stopniu trudności z zastosowaniem działań na liczbach naturalnych i równań</w:t>
            </w:r>
          </w:p>
        </w:tc>
        <w:tc>
          <w:tcPr>
            <w:tcW w:w="1276" w:type="dxa"/>
          </w:tcPr>
          <w:p w14:paraId="1A7FFBC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A9B0787" w14:textId="77777777" w:rsidTr="004D760A">
        <w:trPr>
          <w:jc w:val="center"/>
        </w:trPr>
        <w:tc>
          <w:tcPr>
            <w:tcW w:w="339" w:type="dxa"/>
            <w:vMerge/>
          </w:tcPr>
          <w:p w14:paraId="6354E5F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4B06176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3BBD35B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weryfikuje wynik zadania tekstowego, ocenia sensowność rozwiązania</w:t>
            </w:r>
          </w:p>
        </w:tc>
        <w:tc>
          <w:tcPr>
            <w:tcW w:w="1276" w:type="dxa"/>
          </w:tcPr>
          <w:p w14:paraId="17A8323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5B6886F3" w14:textId="77777777" w:rsidTr="004D760A">
        <w:trPr>
          <w:jc w:val="center"/>
        </w:trPr>
        <w:tc>
          <w:tcPr>
            <w:tcW w:w="339" w:type="dxa"/>
            <w:vMerge/>
          </w:tcPr>
          <w:p w14:paraId="187C8B9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7D0375D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8CBD6F4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wyjaśnia poznane cechy podzielności liczb naturalnych i stosuje je w zadaniach tekstowych</w:t>
            </w:r>
          </w:p>
        </w:tc>
        <w:tc>
          <w:tcPr>
            <w:tcW w:w="1276" w:type="dxa"/>
          </w:tcPr>
          <w:p w14:paraId="0F02043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3C98A180" w14:textId="77777777" w:rsidTr="004D760A">
        <w:trPr>
          <w:jc w:val="center"/>
        </w:trPr>
        <w:tc>
          <w:tcPr>
            <w:tcW w:w="339" w:type="dxa"/>
            <w:vMerge/>
          </w:tcPr>
          <w:p w14:paraId="540DF15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35F17B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29A98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wyjaśnia sposób obliczania NWW i NWD pary liczb naturalnych </w:t>
            </w:r>
          </w:p>
        </w:tc>
        <w:tc>
          <w:tcPr>
            <w:tcW w:w="1276" w:type="dxa"/>
          </w:tcPr>
          <w:p w14:paraId="3559442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45E360A5" w14:textId="77777777" w:rsidTr="004D760A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467885B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18AE8BA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B2F8AA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stosuje obliczanie średniej arytmetycznej liczb naturalnych w rozwiązywaniu zadań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o podwyższonym stopniu trudności</w:t>
            </w:r>
          </w:p>
        </w:tc>
        <w:tc>
          <w:tcPr>
            <w:tcW w:w="1276" w:type="dxa"/>
          </w:tcPr>
          <w:p w14:paraId="69E65F5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55085C7F" w14:textId="77777777" w:rsidTr="004D760A">
        <w:trPr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3EFF78F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9CFE867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uzasadnia wykonalność działań w zbiorze liczb naturalnych</w:t>
            </w:r>
          </w:p>
        </w:tc>
        <w:tc>
          <w:tcPr>
            <w:tcW w:w="1276" w:type="dxa"/>
          </w:tcPr>
          <w:p w14:paraId="6813A75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00D90083" w14:textId="77777777" w:rsidTr="004D760A">
        <w:trPr>
          <w:jc w:val="center"/>
        </w:trPr>
        <w:tc>
          <w:tcPr>
            <w:tcW w:w="1696" w:type="dxa"/>
            <w:gridSpan w:val="5"/>
            <w:vMerge/>
            <w:tcBorders>
              <w:top w:val="nil"/>
            </w:tcBorders>
          </w:tcPr>
          <w:p w14:paraId="3CD1597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6610DB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uzupełnia brakujące cyfry w liczbach wielocyfrowych tak, aby spełniały wskazaną cechę podzielności oraz ustala liczbę rozwiązań</w:t>
            </w:r>
          </w:p>
        </w:tc>
        <w:tc>
          <w:tcPr>
            <w:tcW w:w="1276" w:type="dxa"/>
          </w:tcPr>
          <w:p w14:paraId="1457A17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581F940C" w14:textId="77777777" w:rsidTr="004D760A">
        <w:trPr>
          <w:jc w:val="center"/>
        </w:trPr>
        <w:tc>
          <w:tcPr>
            <w:tcW w:w="1696" w:type="dxa"/>
            <w:gridSpan w:val="5"/>
            <w:vMerge/>
            <w:tcBorders>
              <w:top w:val="nil"/>
            </w:tcBorders>
          </w:tcPr>
          <w:p w14:paraId="1FF5454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F6EBA24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zastosowaniem działań na liczbach naturalnych</w:t>
            </w:r>
          </w:p>
          <w:p w14:paraId="75E7A8C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434E4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513C01B8" w14:textId="77777777" w:rsidTr="004D760A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4E7F736A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0A7B884C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Wyrażenia algebraiczne i równania</w:t>
            </w:r>
          </w:p>
          <w:p w14:paraId="40287678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  <w:tc>
          <w:tcPr>
            <w:tcW w:w="1276" w:type="dxa"/>
            <w:vMerge w:val="restart"/>
            <w:shd w:val="clear" w:color="auto" w:fill="0070C0"/>
            <w:vAlign w:val="center"/>
          </w:tcPr>
          <w:p w14:paraId="6B55AF89" w14:textId="77777777" w:rsidR="00A72130" w:rsidRPr="00A72130" w:rsidRDefault="00A72130" w:rsidP="004D76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color w:val="FFFFFF" w:themeColor="background1"/>
                <w:sz w:val="20"/>
                <w:szCs w:val="20"/>
              </w:rPr>
              <w:t>Kategoria celu</w:t>
            </w:r>
          </w:p>
        </w:tc>
      </w:tr>
      <w:tr w:rsidR="00A72130" w:rsidRPr="00A72130" w14:paraId="46FFC201" w14:textId="77777777" w:rsidTr="004D760A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061ADFDE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00AE9F7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DBE89E9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21BDA00A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2B164CC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6A748C52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70C0"/>
          </w:tcPr>
          <w:p w14:paraId="1438180F" w14:textId="77777777" w:rsidR="00A72130" w:rsidRPr="00A72130" w:rsidRDefault="00A72130" w:rsidP="004D760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A72130" w:rsidRPr="00A72130" w14:paraId="2DC96F4D" w14:textId="77777777" w:rsidTr="004D760A">
        <w:trPr>
          <w:jc w:val="center"/>
        </w:trPr>
        <w:tc>
          <w:tcPr>
            <w:tcW w:w="339" w:type="dxa"/>
            <w:vMerge w:val="restart"/>
          </w:tcPr>
          <w:p w14:paraId="5CC26FF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A4D204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cBorders>
              <w:bottom w:val="nil"/>
            </w:tcBorders>
          </w:tcPr>
          <w:p w14:paraId="6BDC38A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A7752D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4EB1BDA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3C658E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nazywa i zapisuje proste wyrażenia algebraiczne</w:t>
            </w:r>
          </w:p>
        </w:tc>
        <w:tc>
          <w:tcPr>
            <w:tcW w:w="1276" w:type="dxa"/>
          </w:tcPr>
          <w:p w14:paraId="3B4DABE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68917828" w14:textId="77777777" w:rsidTr="004D760A">
        <w:trPr>
          <w:jc w:val="center"/>
        </w:trPr>
        <w:tc>
          <w:tcPr>
            <w:tcW w:w="339" w:type="dxa"/>
            <w:vMerge/>
          </w:tcPr>
          <w:p w14:paraId="23BFAC6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0B458D3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0647276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BEC17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B114E3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F29F9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wykorzystuje wyrażenia algebraiczne do zapisu wzoru na obwód kwadratu, prostokąta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 i trójkąta</w:t>
            </w:r>
          </w:p>
        </w:tc>
        <w:tc>
          <w:tcPr>
            <w:tcW w:w="1276" w:type="dxa"/>
          </w:tcPr>
          <w:p w14:paraId="53E08D1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9425CCC" w14:textId="77777777" w:rsidTr="004D760A">
        <w:trPr>
          <w:jc w:val="center"/>
        </w:trPr>
        <w:tc>
          <w:tcPr>
            <w:tcW w:w="339" w:type="dxa"/>
            <w:vMerge/>
          </w:tcPr>
          <w:p w14:paraId="2FBB8E5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49508A7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31DC5EB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E2AF68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141C8D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C34B9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wartość liczbową prostych wyrażeń algebraicznych</w:t>
            </w:r>
          </w:p>
        </w:tc>
        <w:tc>
          <w:tcPr>
            <w:tcW w:w="1276" w:type="dxa"/>
          </w:tcPr>
          <w:p w14:paraId="06384F2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B10A7AD" w14:textId="77777777" w:rsidTr="004D760A">
        <w:trPr>
          <w:jc w:val="center"/>
        </w:trPr>
        <w:tc>
          <w:tcPr>
            <w:tcW w:w="339" w:type="dxa"/>
            <w:vMerge/>
          </w:tcPr>
          <w:p w14:paraId="41EEC3B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7FD739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7ED3D32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1F59B4A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4F751B6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AA90DF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przez podstawianie lub zgadywanie proste równania</w:t>
            </w:r>
          </w:p>
        </w:tc>
        <w:tc>
          <w:tcPr>
            <w:tcW w:w="1276" w:type="dxa"/>
          </w:tcPr>
          <w:p w14:paraId="228A9F5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85EA9DE" w14:textId="77777777" w:rsidTr="004D760A">
        <w:trPr>
          <w:jc w:val="center"/>
        </w:trPr>
        <w:tc>
          <w:tcPr>
            <w:tcW w:w="339" w:type="dxa"/>
            <w:vMerge/>
          </w:tcPr>
          <w:p w14:paraId="08FD59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7A50690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79DA13E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  <w:bottom w:val="nil"/>
            </w:tcBorders>
          </w:tcPr>
          <w:p w14:paraId="3E3B319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FEADE4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nazywa i zapisuje nieskomplikowane wyrażenia algebraiczne</w:t>
            </w:r>
          </w:p>
        </w:tc>
        <w:tc>
          <w:tcPr>
            <w:tcW w:w="1276" w:type="dxa"/>
          </w:tcPr>
          <w:p w14:paraId="705F056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1161A31" w14:textId="77777777" w:rsidTr="004D760A">
        <w:trPr>
          <w:jc w:val="center"/>
        </w:trPr>
        <w:tc>
          <w:tcPr>
            <w:tcW w:w="339" w:type="dxa"/>
            <w:vMerge/>
          </w:tcPr>
          <w:p w14:paraId="32A769B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5B8F509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2412C8A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7FA7AF4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FC8BD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wykorzystuje wyrażenia algebraiczne do zapisu treści prostego zadania tekstowego</w:t>
            </w:r>
          </w:p>
        </w:tc>
        <w:tc>
          <w:tcPr>
            <w:tcW w:w="1276" w:type="dxa"/>
          </w:tcPr>
          <w:p w14:paraId="198C93F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B6AA726" w14:textId="77777777" w:rsidTr="004D760A">
        <w:trPr>
          <w:jc w:val="center"/>
        </w:trPr>
        <w:tc>
          <w:tcPr>
            <w:tcW w:w="339" w:type="dxa"/>
            <w:vMerge/>
          </w:tcPr>
          <w:p w14:paraId="07F7960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404273C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5060D48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2DC688E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47EC66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wartości liczbowe nieskomplikowanych wyrażeń algebraicznych</w:t>
            </w:r>
          </w:p>
        </w:tc>
        <w:tc>
          <w:tcPr>
            <w:tcW w:w="1276" w:type="dxa"/>
          </w:tcPr>
          <w:p w14:paraId="7E8F52D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8A38DDE" w14:textId="77777777" w:rsidTr="004D760A">
        <w:trPr>
          <w:jc w:val="center"/>
        </w:trPr>
        <w:tc>
          <w:tcPr>
            <w:tcW w:w="339" w:type="dxa"/>
            <w:vMerge/>
          </w:tcPr>
          <w:p w14:paraId="259B45E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50D68F3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5241A71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3BB51E3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53EDA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wykorzystuje wyrażenia algebraiczne do zapisu wzoru na obwody trójkąta i czworokąta, korzystając z oznaczeń na rysunkach i oblicza wartości liczbowe zapisanych wyrażeń</w:t>
            </w:r>
          </w:p>
        </w:tc>
        <w:tc>
          <w:tcPr>
            <w:tcW w:w="1276" w:type="dxa"/>
          </w:tcPr>
          <w:p w14:paraId="64D208A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40C9602" w14:textId="77777777" w:rsidTr="004D760A">
        <w:trPr>
          <w:jc w:val="center"/>
        </w:trPr>
        <w:tc>
          <w:tcPr>
            <w:tcW w:w="339" w:type="dxa"/>
            <w:vMerge/>
          </w:tcPr>
          <w:p w14:paraId="658660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6F2778F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5857EC3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400E40E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DD34A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równania i sprawdza poprawność rozwiązania</w:t>
            </w:r>
          </w:p>
        </w:tc>
        <w:tc>
          <w:tcPr>
            <w:tcW w:w="1276" w:type="dxa"/>
          </w:tcPr>
          <w:p w14:paraId="2A3A279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42967D5" w14:textId="77777777" w:rsidTr="004D760A">
        <w:trPr>
          <w:jc w:val="center"/>
        </w:trPr>
        <w:tc>
          <w:tcPr>
            <w:tcW w:w="339" w:type="dxa"/>
            <w:vMerge/>
          </w:tcPr>
          <w:p w14:paraId="41E3844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5056381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16B288D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bottom w:val="single" w:sz="4" w:space="0" w:color="auto"/>
            </w:tcBorders>
          </w:tcPr>
          <w:p w14:paraId="5A38B30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C39680A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 pomocą równań proste zadania tekstowe</w:t>
            </w:r>
          </w:p>
        </w:tc>
        <w:tc>
          <w:tcPr>
            <w:tcW w:w="1276" w:type="dxa"/>
          </w:tcPr>
          <w:p w14:paraId="5159269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543F1D9" w14:textId="77777777" w:rsidTr="004D760A">
        <w:trPr>
          <w:jc w:val="center"/>
        </w:trPr>
        <w:tc>
          <w:tcPr>
            <w:tcW w:w="339" w:type="dxa"/>
            <w:vMerge/>
          </w:tcPr>
          <w:p w14:paraId="23814A7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3211B8C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6CE9869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DC93A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nazywa i zapisuje wyrażenia algebraiczne </w:t>
            </w:r>
          </w:p>
        </w:tc>
        <w:tc>
          <w:tcPr>
            <w:tcW w:w="1276" w:type="dxa"/>
          </w:tcPr>
          <w:p w14:paraId="0A19A7B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8B37A57" w14:textId="77777777" w:rsidTr="004D760A">
        <w:trPr>
          <w:jc w:val="center"/>
        </w:trPr>
        <w:tc>
          <w:tcPr>
            <w:tcW w:w="339" w:type="dxa"/>
            <w:vMerge/>
          </w:tcPr>
          <w:p w14:paraId="6AA1C78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5B71757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2AB5339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8A343B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wartości liczbowe wyrażeń algebraicznych</w:t>
            </w:r>
          </w:p>
        </w:tc>
        <w:tc>
          <w:tcPr>
            <w:tcW w:w="1276" w:type="dxa"/>
          </w:tcPr>
          <w:p w14:paraId="45026A4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B1157C9" w14:textId="77777777" w:rsidTr="004D760A">
        <w:trPr>
          <w:jc w:val="center"/>
        </w:trPr>
        <w:tc>
          <w:tcPr>
            <w:tcW w:w="339" w:type="dxa"/>
            <w:vMerge/>
          </w:tcPr>
          <w:p w14:paraId="6869019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1F6F019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009C710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A98A84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zapisuje dzielenie z resztą liczby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przez liczbę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b,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gdy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q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jest ilorazem, a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r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resztą oraz uzasadnia poprawność wykonania tego dzielenia korzystając z wyrażeń algebraicznych, zapisuje równość typu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=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b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∙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q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+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i/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14:paraId="5F33A36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965298A" w14:textId="77777777" w:rsidTr="004D760A">
        <w:trPr>
          <w:jc w:val="center"/>
        </w:trPr>
        <w:tc>
          <w:tcPr>
            <w:tcW w:w="339" w:type="dxa"/>
            <w:vMerge/>
          </w:tcPr>
          <w:p w14:paraId="4361B19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15E75D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67F1473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455F6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wykorzystuje wyrażenia algebraiczne do zapisu treści zadań tekstowych</w:t>
            </w:r>
          </w:p>
        </w:tc>
        <w:tc>
          <w:tcPr>
            <w:tcW w:w="1276" w:type="dxa"/>
          </w:tcPr>
          <w:p w14:paraId="366986C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BE600F9" w14:textId="77777777" w:rsidTr="004D760A">
        <w:trPr>
          <w:jc w:val="center"/>
        </w:trPr>
        <w:tc>
          <w:tcPr>
            <w:tcW w:w="339" w:type="dxa"/>
            <w:vMerge/>
          </w:tcPr>
          <w:p w14:paraId="08F7360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0EE15CE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76B6BF8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DE3FD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oznacza literami długości boków trójkątów i czworokątów, zapisuje za pomocą wyrażeń algebraicznych wzory na obwody tych figur oraz oblicza wartość liczbową zapisanych wyrażeń dla podanych wartości zmiennych</w:t>
            </w:r>
          </w:p>
        </w:tc>
        <w:tc>
          <w:tcPr>
            <w:tcW w:w="1276" w:type="dxa"/>
          </w:tcPr>
          <w:p w14:paraId="7843CB9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219A9FB" w14:textId="77777777" w:rsidTr="004D760A">
        <w:trPr>
          <w:jc w:val="center"/>
        </w:trPr>
        <w:tc>
          <w:tcPr>
            <w:tcW w:w="339" w:type="dxa"/>
            <w:vMerge/>
          </w:tcPr>
          <w:p w14:paraId="21C0356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65CCE42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0059165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4BBCD17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równania, obliczając składnik, odjemną, odjemnik, czynnik, dzielną, dzielnik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i sprawdza poprawność rozwiązania</w:t>
            </w:r>
          </w:p>
        </w:tc>
        <w:tc>
          <w:tcPr>
            <w:tcW w:w="1276" w:type="dxa"/>
          </w:tcPr>
          <w:p w14:paraId="63B7ED5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C54B540" w14:textId="77777777" w:rsidTr="004D760A">
        <w:trPr>
          <w:jc w:val="center"/>
        </w:trPr>
        <w:tc>
          <w:tcPr>
            <w:tcW w:w="339" w:type="dxa"/>
            <w:vMerge/>
          </w:tcPr>
          <w:p w14:paraId="4D9AC79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45E6E72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3ECF6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A8B05C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zadania tekstowe za pomocą równań</w:t>
            </w:r>
          </w:p>
        </w:tc>
        <w:tc>
          <w:tcPr>
            <w:tcW w:w="1276" w:type="dxa"/>
          </w:tcPr>
          <w:p w14:paraId="4C82ADD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09BD66F" w14:textId="77777777" w:rsidTr="004D760A">
        <w:trPr>
          <w:jc w:val="center"/>
        </w:trPr>
        <w:tc>
          <w:tcPr>
            <w:tcW w:w="339" w:type="dxa"/>
            <w:vMerge/>
          </w:tcPr>
          <w:p w14:paraId="68BA3A6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  <w:bottom w:val="single" w:sz="4" w:space="0" w:color="auto"/>
            </w:tcBorders>
          </w:tcPr>
          <w:p w14:paraId="4B5F7FA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9B1C5C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nazywa, zapisuje i oblicza wartości liczbowe dowolnych wyrażeń algebraicznych</w:t>
            </w:r>
          </w:p>
        </w:tc>
        <w:tc>
          <w:tcPr>
            <w:tcW w:w="1276" w:type="dxa"/>
          </w:tcPr>
          <w:p w14:paraId="23FDF48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2511AAD" w14:textId="77777777" w:rsidTr="004D760A">
        <w:trPr>
          <w:jc w:val="center"/>
        </w:trPr>
        <w:tc>
          <w:tcPr>
            <w:tcW w:w="339" w:type="dxa"/>
            <w:vMerge/>
          </w:tcPr>
          <w:p w14:paraId="557E3AE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A6EDA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F75CC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równania i wyjaśnia sposób obliczenia niewiadomej oraz sprawdza poprawność rozwiązania</w:t>
            </w:r>
          </w:p>
        </w:tc>
        <w:tc>
          <w:tcPr>
            <w:tcW w:w="1276" w:type="dxa"/>
          </w:tcPr>
          <w:p w14:paraId="28AE507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 xml:space="preserve"> D</w:t>
            </w:r>
          </w:p>
        </w:tc>
      </w:tr>
      <w:tr w:rsidR="00A72130" w:rsidRPr="00A72130" w14:paraId="3F2DA7F0" w14:textId="77777777" w:rsidTr="004D760A">
        <w:trPr>
          <w:jc w:val="center"/>
        </w:trPr>
        <w:tc>
          <w:tcPr>
            <w:tcW w:w="339" w:type="dxa"/>
            <w:vMerge/>
          </w:tcPr>
          <w:p w14:paraId="3C7942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0A57E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EDAAA1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zapisuje treści praktycznych zadań tekstowych za pomocą wyrażeń algebraicznych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i oblicza ich wartość liczbową</w:t>
            </w:r>
          </w:p>
        </w:tc>
        <w:tc>
          <w:tcPr>
            <w:tcW w:w="1276" w:type="dxa"/>
          </w:tcPr>
          <w:p w14:paraId="75BBC2D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327EFC0" w14:textId="77777777" w:rsidTr="004D760A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55907E2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43669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C3AE4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wyrażenia algebraiczne w geometrii</w:t>
            </w:r>
          </w:p>
        </w:tc>
        <w:tc>
          <w:tcPr>
            <w:tcW w:w="1276" w:type="dxa"/>
          </w:tcPr>
          <w:p w14:paraId="4D02E56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B994776" w14:textId="77777777" w:rsidTr="004D760A">
        <w:trPr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2E253CD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9CD94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uzasadnia sposób zapisu wyrażenia algebraicznego i obliczenia jego wartości liczbowej</w:t>
            </w:r>
          </w:p>
        </w:tc>
        <w:tc>
          <w:tcPr>
            <w:tcW w:w="1276" w:type="dxa"/>
          </w:tcPr>
          <w:p w14:paraId="4D4783D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439A1748" w14:textId="77777777" w:rsidTr="004D760A">
        <w:trPr>
          <w:jc w:val="center"/>
        </w:trPr>
        <w:tc>
          <w:tcPr>
            <w:tcW w:w="1696" w:type="dxa"/>
            <w:gridSpan w:val="5"/>
            <w:vMerge/>
            <w:tcBorders>
              <w:top w:val="nil"/>
            </w:tcBorders>
          </w:tcPr>
          <w:p w14:paraId="525765D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EAB920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zastosowaniem równań i weryfikuje wynik zadania</w:t>
            </w:r>
          </w:p>
        </w:tc>
        <w:tc>
          <w:tcPr>
            <w:tcW w:w="1276" w:type="dxa"/>
          </w:tcPr>
          <w:p w14:paraId="30CD008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3ABB9F3D" w14:textId="77777777" w:rsidTr="004D760A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097BEFA3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72A508D1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Własności figur płaskich</w:t>
            </w:r>
          </w:p>
          <w:p w14:paraId="40503A81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  <w:tc>
          <w:tcPr>
            <w:tcW w:w="1276" w:type="dxa"/>
            <w:vMerge w:val="restart"/>
            <w:shd w:val="clear" w:color="auto" w:fill="0070C0"/>
            <w:vAlign w:val="center"/>
          </w:tcPr>
          <w:p w14:paraId="60E13503" w14:textId="77777777" w:rsidR="00A72130" w:rsidRPr="00A72130" w:rsidRDefault="00A72130" w:rsidP="004D76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color w:val="FFFFFF" w:themeColor="background1"/>
                <w:sz w:val="20"/>
                <w:szCs w:val="20"/>
              </w:rPr>
              <w:t>Kategoria celu</w:t>
            </w:r>
          </w:p>
        </w:tc>
      </w:tr>
      <w:tr w:rsidR="00A72130" w:rsidRPr="00A72130" w14:paraId="49F209C5" w14:textId="77777777" w:rsidTr="004D760A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4AD8B742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76FB3F7B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1FBF5017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9704652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3346619A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2E1B120F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70C0"/>
          </w:tcPr>
          <w:p w14:paraId="5F909D5E" w14:textId="77777777" w:rsidR="00A72130" w:rsidRPr="00A72130" w:rsidRDefault="00A72130" w:rsidP="004D760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A72130" w:rsidRPr="00A72130" w14:paraId="7A18BA08" w14:textId="77777777" w:rsidTr="004D760A">
        <w:trPr>
          <w:jc w:val="center"/>
        </w:trPr>
        <w:tc>
          <w:tcPr>
            <w:tcW w:w="339" w:type="dxa"/>
            <w:vMerge w:val="restart"/>
          </w:tcPr>
          <w:p w14:paraId="656DB69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3D037C0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49B9EDF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CEAD2E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57A9CE4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85B0BB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rozróżnia i nazywa podstawowe figury płaskie</w:t>
            </w:r>
          </w:p>
        </w:tc>
        <w:tc>
          <w:tcPr>
            <w:tcW w:w="1276" w:type="dxa"/>
          </w:tcPr>
          <w:p w14:paraId="47DCBBA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1D5F4720" w14:textId="77777777" w:rsidTr="004D760A">
        <w:trPr>
          <w:jc w:val="center"/>
        </w:trPr>
        <w:tc>
          <w:tcPr>
            <w:tcW w:w="339" w:type="dxa"/>
            <w:vMerge/>
          </w:tcPr>
          <w:p w14:paraId="21A5AB1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BA221B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F473C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E0B3EF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07A514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F8C232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mierzy długość odcinka i podaje ją w odpowiednich jednostkach</w:t>
            </w:r>
          </w:p>
        </w:tc>
        <w:tc>
          <w:tcPr>
            <w:tcW w:w="1276" w:type="dxa"/>
          </w:tcPr>
          <w:p w14:paraId="0E2E32C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4D6EE135" w14:textId="77777777" w:rsidTr="004D760A">
        <w:trPr>
          <w:jc w:val="center"/>
        </w:trPr>
        <w:tc>
          <w:tcPr>
            <w:tcW w:w="339" w:type="dxa"/>
            <w:vMerge/>
          </w:tcPr>
          <w:p w14:paraId="6B3864F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D878AB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E06C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A056D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930932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8A349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wymienia jednostki długości</w:t>
            </w:r>
          </w:p>
        </w:tc>
        <w:tc>
          <w:tcPr>
            <w:tcW w:w="1276" w:type="dxa"/>
          </w:tcPr>
          <w:p w14:paraId="3C1003C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0CBDA112" w14:textId="77777777" w:rsidTr="004D760A">
        <w:trPr>
          <w:jc w:val="center"/>
        </w:trPr>
        <w:tc>
          <w:tcPr>
            <w:tcW w:w="339" w:type="dxa"/>
            <w:vMerge/>
          </w:tcPr>
          <w:p w14:paraId="31C2934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0981F2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6EEC16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07F524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F846C4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63A844A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rozpoznaje odcinki oraz proste prostopadłe i równoległe</w:t>
            </w:r>
          </w:p>
        </w:tc>
        <w:tc>
          <w:tcPr>
            <w:tcW w:w="1276" w:type="dxa"/>
          </w:tcPr>
          <w:p w14:paraId="0DF1B51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0CCFC436" w14:textId="77777777" w:rsidTr="004D760A">
        <w:trPr>
          <w:jc w:val="center"/>
        </w:trPr>
        <w:tc>
          <w:tcPr>
            <w:tcW w:w="339" w:type="dxa"/>
            <w:vMerge/>
          </w:tcPr>
          <w:p w14:paraId="61D8D99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21225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D2FD5C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28E92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F85E11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E196B0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wyróżnia wierzchołki, boki i kąty wielokątów</w:t>
            </w:r>
          </w:p>
        </w:tc>
        <w:tc>
          <w:tcPr>
            <w:tcW w:w="1276" w:type="dxa"/>
          </w:tcPr>
          <w:p w14:paraId="402CAC0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6A6BAE9A" w14:textId="77777777" w:rsidTr="004D760A">
        <w:trPr>
          <w:jc w:val="center"/>
        </w:trPr>
        <w:tc>
          <w:tcPr>
            <w:tcW w:w="339" w:type="dxa"/>
            <w:vMerge/>
          </w:tcPr>
          <w:p w14:paraId="19A70C4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88EF6A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F985B7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FA1AC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FE14A3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0E9BDD6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rozróżnia rodzaje kątów</w:t>
            </w:r>
          </w:p>
        </w:tc>
        <w:tc>
          <w:tcPr>
            <w:tcW w:w="1276" w:type="dxa"/>
          </w:tcPr>
          <w:p w14:paraId="22246CB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0C05FC4A" w14:textId="77777777" w:rsidTr="004D760A">
        <w:trPr>
          <w:jc w:val="center"/>
        </w:trPr>
        <w:tc>
          <w:tcPr>
            <w:tcW w:w="339" w:type="dxa"/>
            <w:vMerge/>
          </w:tcPr>
          <w:p w14:paraId="4016348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EA1AD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613ED3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57F30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B7F93D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858875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mierzy kąty mniejsze od kąta półpełnego</w:t>
            </w:r>
          </w:p>
        </w:tc>
        <w:tc>
          <w:tcPr>
            <w:tcW w:w="1276" w:type="dxa"/>
          </w:tcPr>
          <w:p w14:paraId="474DBAD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0E36343" w14:textId="77777777" w:rsidTr="004D760A">
        <w:trPr>
          <w:jc w:val="center"/>
        </w:trPr>
        <w:tc>
          <w:tcPr>
            <w:tcW w:w="339" w:type="dxa"/>
            <w:vMerge/>
          </w:tcPr>
          <w:p w14:paraId="5CAC541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239CF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349DE6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E565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26C96B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DFA0F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obwód wielokąta, gdy długości boków są liczbami naturalnymi wyrażonymi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 takich samych jednostkach</w:t>
            </w:r>
          </w:p>
        </w:tc>
        <w:tc>
          <w:tcPr>
            <w:tcW w:w="1276" w:type="dxa"/>
          </w:tcPr>
          <w:p w14:paraId="002FB29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895277D" w14:textId="77777777" w:rsidTr="004D760A">
        <w:trPr>
          <w:jc w:val="center"/>
        </w:trPr>
        <w:tc>
          <w:tcPr>
            <w:tcW w:w="339" w:type="dxa"/>
            <w:vMerge/>
          </w:tcPr>
          <w:p w14:paraId="6E63C65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4BD37B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A0F838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036C62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05C079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9C858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trójkąt na podstawie jego nazwy</w:t>
            </w:r>
          </w:p>
        </w:tc>
        <w:tc>
          <w:tcPr>
            <w:tcW w:w="1276" w:type="dxa"/>
          </w:tcPr>
          <w:p w14:paraId="40BB32B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4951481" w14:textId="77777777" w:rsidTr="004D760A">
        <w:trPr>
          <w:jc w:val="center"/>
        </w:trPr>
        <w:tc>
          <w:tcPr>
            <w:tcW w:w="339" w:type="dxa"/>
            <w:vMerge/>
          </w:tcPr>
          <w:p w14:paraId="3D18C92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EA398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ADF81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1444F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3A71FD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D7E0A1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średnicę, promień, cięciwę koła i okręgu</w:t>
            </w:r>
          </w:p>
        </w:tc>
        <w:tc>
          <w:tcPr>
            <w:tcW w:w="1276" w:type="dxa"/>
          </w:tcPr>
          <w:p w14:paraId="575720E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09EB3C9A" w14:textId="77777777" w:rsidTr="004D760A">
        <w:trPr>
          <w:jc w:val="center"/>
        </w:trPr>
        <w:tc>
          <w:tcPr>
            <w:tcW w:w="339" w:type="dxa"/>
            <w:vMerge/>
          </w:tcPr>
          <w:p w14:paraId="26407E9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46408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92544D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CDE95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77E235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D1DE3E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figury symetryczne w najbliższym otoczeniu</w:t>
            </w:r>
          </w:p>
        </w:tc>
        <w:tc>
          <w:tcPr>
            <w:tcW w:w="1276" w:type="dxa"/>
          </w:tcPr>
          <w:p w14:paraId="3EBD943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5A8DAAE" w14:textId="77777777" w:rsidTr="004D760A">
        <w:trPr>
          <w:jc w:val="center"/>
        </w:trPr>
        <w:tc>
          <w:tcPr>
            <w:tcW w:w="339" w:type="dxa"/>
            <w:vMerge/>
          </w:tcPr>
          <w:p w14:paraId="20808BC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E7F351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124D7D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D78881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40A2E2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9A614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wysokości w trójkącie</w:t>
            </w:r>
          </w:p>
        </w:tc>
        <w:tc>
          <w:tcPr>
            <w:tcW w:w="1276" w:type="dxa"/>
          </w:tcPr>
          <w:p w14:paraId="5E93582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79CA9529" w14:textId="77777777" w:rsidTr="004D760A">
        <w:trPr>
          <w:jc w:val="center"/>
        </w:trPr>
        <w:tc>
          <w:tcPr>
            <w:tcW w:w="339" w:type="dxa"/>
            <w:vMerge/>
          </w:tcPr>
          <w:p w14:paraId="49DA263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F9FAF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1E3C9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007125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A56A6B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947570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nazwy czworokątów</w:t>
            </w:r>
          </w:p>
        </w:tc>
        <w:tc>
          <w:tcPr>
            <w:tcW w:w="1276" w:type="dxa"/>
          </w:tcPr>
          <w:p w14:paraId="40E3AF5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231FBE23" w14:textId="77777777" w:rsidTr="004D760A">
        <w:trPr>
          <w:jc w:val="center"/>
        </w:trPr>
        <w:tc>
          <w:tcPr>
            <w:tcW w:w="339" w:type="dxa"/>
            <w:vMerge/>
          </w:tcPr>
          <w:p w14:paraId="6BC9500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5114D8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3D90F0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922ACE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250E61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49748E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wysokości trójkątów i czworokątów</w:t>
            </w:r>
          </w:p>
        </w:tc>
        <w:tc>
          <w:tcPr>
            <w:tcW w:w="1276" w:type="dxa"/>
          </w:tcPr>
          <w:p w14:paraId="0AD4DC9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54CE186F" w14:textId="77777777" w:rsidTr="004D760A">
        <w:trPr>
          <w:jc w:val="center"/>
        </w:trPr>
        <w:tc>
          <w:tcPr>
            <w:tcW w:w="339" w:type="dxa"/>
            <w:vMerge/>
          </w:tcPr>
          <w:p w14:paraId="13CE156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4184F0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9CE9B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BE8BA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9FFBF9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366A3E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kwadrat, prostokąt w skali 1 : 1, 1 : 2, 2 : 1</w:t>
            </w:r>
          </w:p>
        </w:tc>
        <w:tc>
          <w:tcPr>
            <w:tcW w:w="1276" w:type="dxa"/>
          </w:tcPr>
          <w:p w14:paraId="73A9D14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4DFDC55" w14:textId="77777777" w:rsidTr="004D760A">
        <w:trPr>
          <w:jc w:val="center"/>
        </w:trPr>
        <w:tc>
          <w:tcPr>
            <w:tcW w:w="339" w:type="dxa"/>
            <w:vMerge/>
          </w:tcPr>
          <w:p w14:paraId="018C488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DC7DDC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93061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5E532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3AA2B6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4F2B5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osie symetrii w narysowanych figurach</w:t>
            </w:r>
          </w:p>
        </w:tc>
        <w:tc>
          <w:tcPr>
            <w:tcW w:w="1276" w:type="dxa"/>
          </w:tcPr>
          <w:p w14:paraId="023F63A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5F4E02B6" w14:textId="77777777" w:rsidTr="004D760A">
        <w:trPr>
          <w:jc w:val="center"/>
        </w:trPr>
        <w:tc>
          <w:tcPr>
            <w:tcW w:w="339" w:type="dxa"/>
            <w:vMerge/>
          </w:tcPr>
          <w:p w14:paraId="2B1485B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D5AB05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2C0B4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53B90DB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D50E3E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344D3E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wymienia korzystając z rysunków lub modeli czworokątów i trójkątów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ich podstawowe własności</w:t>
            </w:r>
          </w:p>
        </w:tc>
        <w:tc>
          <w:tcPr>
            <w:tcW w:w="1276" w:type="dxa"/>
          </w:tcPr>
          <w:p w14:paraId="22818EB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1D364E1" w14:textId="77777777" w:rsidTr="004D760A">
        <w:trPr>
          <w:jc w:val="center"/>
        </w:trPr>
        <w:tc>
          <w:tcPr>
            <w:tcW w:w="339" w:type="dxa"/>
            <w:vMerge/>
          </w:tcPr>
          <w:p w14:paraId="4ECAEB5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9B33FA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C9E85D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7882946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85005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proste oraz odcinki prostopadłe i równoległe</w:t>
            </w:r>
          </w:p>
        </w:tc>
        <w:tc>
          <w:tcPr>
            <w:tcW w:w="1276" w:type="dxa"/>
          </w:tcPr>
          <w:p w14:paraId="3D6A4B3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F273615" w14:textId="77777777" w:rsidTr="004D760A">
        <w:trPr>
          <w:jc w:val="center"/>
        </w:trPr>
        <w:tc>
          <w:tcPr>
            <w:tcW w:w="339" w:type="dxa"/>
            <w:vMerge/>
          </w:tcPr>
          <w:p w14:paraId="15D1C98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C2E20C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0AD5EF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6212BA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94A48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zamienia jednostki długości w prostych przypadkach</w:t>
            </w:r>
          </w:p>
        </w:tc>
        <w:tc>
          <w:tcPr>
            <w:tcW w:w="1276" w:type="dxa"/>
          </w:tcPr>
          <w:p w14:paraId="0E787B8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7110285" w14:textId="77777777" w:rsidTr="004D760A">
        <w:trPr>
          <w:jc w:val="center"/>
        </w:trPr>
        <w:tc>
          <w:tcPr>
            <w:tcW w:w="339" w:type="dxa"/>
            <w:vMerge/>
          </w:tcPr>
          <w:p w14:paraId="5E528B8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BF653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C9A475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5AFD17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0280B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odcinek będący odległością między prostymi równoległymi</w:t>
            </w:r>
          </w:p>
        </w:tc>
        <w:tc>
          <w:tcPr>
            <w:tcW w:w="1276" w:type="dxa"/>
          </w:tcPr>
          <w:p w14:paraId="1C0FD95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8A36B77" w14:textId="77777777" w:rsidTr="004D760A">
        <w:trPr>
          <w:jc w:val="center"/>
        </w:trPr>
        <w:tc>
          <w:tcPr>
            <w:tcW w:w="339" w:type="dxa"/>
            <w:vMerge/>
          </w:tcPr>
          <w:p w14:paraId="529A791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B2439D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7CC398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0C71DD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D0DDB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rozróżnia kąty wierzchołkowe i przyległe</w:t>
            </w:r>
          </w:p>
        </w:tc>
        <w:tc>
          <w:tcPr>
            <w:tcW w:w="1276" w:type="dxa"/>
          </w:tcPr>
          <w:p w14:paraId="34D6345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AE0586E" w14:textId="77777777" w:rsidTr="004D760A">
        <w:trPr>
          <w:jc w:val="center"/>
        </w:trPr>
        <w:tc>
          <w:tcPr>
            <w:tcW w:w="339" w:type="dxa"/>
            <w:vMerge/>
          </w:tcPr>
          <w:p w14:paraId="505E76F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07C20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BABFCA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009938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6C6BB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mierzy i rysuje kąty ostre, proste, rozwarte, półpełne</w:t>
            </w:r>
          </w:p>
        </w:tc>
        <w:tc>
          <w:tcPr>
            <w:tcW w:w="1276" w:type="dxa"/>
          </w:tcPr>
          <w:p w14:paraId="3C6E347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6F30369" w14:textId="77777777" w:rsidTr="004D760A">
        <w:trPr>
          <w:jc w:val="center"/>
        </w:trPr>
        <w:tc>
          <w:tcPr>
            <w:tcW w:w="339" w:type="dxa"/>
            <w:vMerge/>
          </w:tcPr>
          <w:p w14:paraId="3BAD569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DED40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678610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32F905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C0BC3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mierzy kąty wewnętrzne trójkąta i czworokąta</w:t>
            </w:r>
          </w:p>
        </w:tc>
        <w:tc>
          <w:tcPr>
            <w:tcW w:w="1276" w:type="dxa"/>
          </w:tcPr>
          <w:p w14:paraId="67021BD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8B871C6" w14:textId="77777777" w:rsidTr="004D760A">
        <w:trPr>
          <w:jc w:val="center"/>
        </w:trPr>
        <w:tc>
          <w:tcPr>
            <w:tcW w:w="339" w:type="dxa"/>
            <w:vMerge/>
          </w:tcPr>
          <w:p w14:paraId="43D6BA1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AE1A9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3ECD9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562500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A4261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sumę miar kątów wewnętrznych trójkąta i czworokąta</w:t>
            </w:r>
          </w:p>
        </w:tc>
        <w:tc>
          <w:tcPr>
            <w:tcW w:w="1276" w:type="dxa"/>
          </w:tcPr>
          <w:p w14:paraId="5F55C6C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46CA58E3" w14:textId="77777777" w:rsidTr="004D760A">
        <w:trPr>
          <w:jc w:val="center"/>
        </w:trPr>
        <w:tc>
          <w:tcPr>
            <w:tcW w:w="339" w:type="dxa"/>
            <w:vMerge/>
          </w:tcPr>
          <w:p w14:paraId="56F1A7D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FC01CE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82175D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6B20A6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46CB3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wskazane trójkąty i czworokąty</w:t>
            </w:r>
          </w:p>
        </w:tc>
        <w:tc>
          <w:tcPr>
            <w:tcW w:w="1276" w:type="dxa"/>
          </w:tcPr>
          <w:p w14:paraId="01EEF21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E3C092F" w14:textId="77777777" w:rsidTr="004D760A">
        <w:trPr>
          <w:jc w:val="center"/>
        </w:trPr>
        <w:tc>
          <w:tcPr>
            <w:tcW w:w="339" w:type="dxa"/>
            <w:vMerge/>
          </w:tcPr>
          <w:p w14:paraId="5BC0D1F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F439E8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024E0C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1CF2BC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D0093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wysokości w trójkątach i trapezach</w:t>
            </w:r>
          </w:p>
        </w:tc>
        <w:tc>
          <w:tcPr>
            <w:tcW w:w="1276" w:type="dxa"/>
          </w:tcPr>
          <w:p w14:paraId="6EFEC0E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84F16B4" w14:textId="77777777" w:rsidTr="004D760A">
        <w:trPr>
          <w:jc w:val="center"/>
        </w:trPr>
        <w:tc>
          <w:tcPr>
            <w:tcW w:w="339" w:type="dxa"/>
            <w:vMerge/>
          </w:tcPr>
          <w:p w14:paraId="203915D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9076A5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875CE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003E6D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0BB35D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rozróżnia trójkąty i czworokąty na podstawie ich własności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–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proste przypadki</w:t>
            </w:r>
          </w:p>
        </w:tc>
        <w:tc>
          <w:tcPr>
            <w:tcW w:w="1276" w:type="dxa"/>
          </w:tcPr>
          <w:p w14:paraId="490D8FB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679D3E5" w14:textId="77777777" w:rsidTr="004D760A">
        <w:trPr>
          <w:jc w:val="center"/>
        </w:trPr>
        <w:tc>
          <w:tcPr>
            <w:tcW w:w="339" w:type="dxa"/>
            <w:vMerge/>
          </w:tcPr>
          <w:p w14:paraId="7D26CC3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474FEC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75EAC9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6104C0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41E90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 z zastosowaniem własności figur płaskich</w:t>
            </w:r>
          </w:p>
        </w:tc>
        <w:tc>
          <w:tcPr>
            <w:tcW w:w="1276" w:type="dxa"/>
          </w:tcPr>
          <w:p w14:paraId="7D95CA2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2429A8B" w14:textId="77777777" w:rsidTr="004D760A">
        <w:trPr>
          <w:jc w:val="center"/>
        </w:trPr>
        <w:tc>
          <w:tcPr>
            <w:tcW w:w="339" w:type="dxa"/>
            <w:vMerge/>
          </w:tcPr>
          <w:p w14:paraId="3AC2F73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4920E8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24366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ECB643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D0967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>stosuje twierdzenie o sumie kątów w trójkącie</w:t>
            </w:r>
          </w:p>
        </w:tc>
        <w:tc>
          <w:tcPr>
            <w:tcW w:w="1276" w:type="dxa"/>
          </w:tcPr>
          <w:p w14:paraId="6C28BF5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FC30EDE" w14:textId="77777777" w:rsidTr="004D760A">
        <w:trPr>
          <w:jc w:val="center"/>
        </w:trPr>
        <w:tc>
          <w:tcPr>
            <w:tcW w:w="339" w:type="dxa"/>
            <w:vMerge/>
          </w:tcPr>
          <w:p w14:paraId="002FAA3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A243E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F1467D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CE0605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6DC12F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>stosuje twierdzenie o sumie kątów w czworokącie</w:t>
            </w:r>
          </w:p>
        </w:tc>
        <w:tc>
          <w:tcPr>
            <w:tcW w:w="1276" w:type="dxa"/>
          </w:tcPr>
          <w:p w14:paraId="63D14EA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2C7B2A9" w14:textId="77777777" w:rsidTr="004D760A">
        <w:trPr>
          <w:jc w:val="center"/>
        </w:trPr>
        <w:tc>
          <w:tcPr>
            <w:tcW w:w="339" w:type="dxa"/>
            <w:vMerge/>
          </w:tcPr>
          <w:p w14:paraId="291E4F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AD582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0A00B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6CB7C8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74F20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konstruuje trójkąt z trzech odcinków</w:t>
            </w:r>
          </w:p>
        </w:tc>
        <w:tc>
          <w:tcPr>
            <w:tcW w:w="1276" w:type="dxa"/>
          </w:tcPr>
          <w:p w14:paraId="4C76C09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A4FA42D" w14:textId="77777777" w:rsidTr="004D760A">
        <w:trPr>
          <w:jc w:val="center"/>
        </w:trPr>
        <w:tc>
          <w:tcPr>
            <w:tcW w:w="339" w:type="dxa"/>
            <w:vMerge/>
          </w:tcPr>
          <w:p w14:paraId="421DA14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C1479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E41CB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42E361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DD6D7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zapisuje wyrażenie algebraiczne opisujące obwód wielokąta i oblicza jego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wartość liczbową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–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proste przypadki</w:t>
            </w:r>
          </w:p>
        </w:tc>
        <w:tc>
          <w:tcPr>
            <w:tcW w:w="1276" w:type="dxa"/>
          </w:tcPr>
          <w:p w14:paraId="58BC492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8E50A23" w14:textId="77777777" w:rsidTr="004D760A">
        <w:trPr>
          <w:jc w:val="center"/>
        </w:trPr>
        <w:tc>
          <w:tcPr>
            <w:tcW w:w="339" w:type="dxa"/>
            <w:vMerge/>
          </w:tcPr>
          <w:p w14:paraId="6C5A3CF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E1E22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0AD563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4D185B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502F85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zapisuje słownie wzory na obwody trójkątów i czworokątów</w:t>
            </w:r>
          </w:p>
        </w:tc>
        <w:tc>
          <w:tcPr>
            <w:tcW w:w="1276" w:type="dxa"/>
          </w:tcPr>
          <w:p w14:paraId="7DFD48F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7942799" w14:textId="77777777" w:rsidTr="004D760A">
        <w:trPr>
          <w:jc w:val="center"/>
        </w:trPr>
        <w:tc>
          <w:tcPr>
            <w:tcW w:w="339" w:type="dxa"/>
            <w:vMerge/>
          </w:tcPr>
          <w:p w14:paraId="05C2DBD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77F1E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8863B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665544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85F96A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rysuje odbicie symetryczne figury mając daną oś symetrii </w:t>
            </w:r>
          </w:p>
        </w:tc>
        <w:tc>
          <w:tcPr>
            <w:tcW w:w="1276" w:type="dxa"/>
          </w:tcPr>
          <w:p w14:paraId="2623D44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7419855" w14:textId="77777777" w:rsidTr="004D760A">
        <w:trPr>
          <w:jc w:val="center"/>
        </w:trPr>
        <w:tc>
          <w:tcPr>
            <w:tcW w:w="339" w:type="dxa"/>
            <w:vMerge/>
          </w:tcPr>
          <w:p w14:paraId="19BFF71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47622E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2544E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7D0C45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F09B5B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liczbę osi symetrii w trójkątach i czworokątach</w:t>
            </w:r>
          </w:p>
        </w:tc>
        <w:tc>
          <w:tcPr>
            <w:tcW w:w="1276" w:type="dxa"/>
          </w:tcPr>
          <w:p w14:paraId="528C310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F211D22" w14:textId="77777777" w:rsidTr="004D760A">
        <w:trPr>
          <w:jc w:val="center"/>
        </w:trPr>
        <w:tc>
          <w:tcPr>
            <w:tcW w:w="339" w:type="dxa"/>
            <w:vMerge/>
          </w:tcPr>
          <w:p w14:paraId="5A7DD6F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8AC6C4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79C333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0947B7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52A5A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rysuje figury w podanej skali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– proste przykłady</w:t>
            </w:r>
          </w:p>
        </w:tc>
        <w:tc>
          <w:tcPr>
            <w:tcW w:w="1276" w:type="dxa"/>
          </w:tcPr>
          <w:p w14:paraId="5CA9F4C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BCAB0C6" w14:textId="77777777" w:rsidTr="004D760A">
        <w:trPr>
          <w:jc w:val="center"/>
        </w:trPr>
        <w:tc>
          <w:tcPr>
            <w:tcW w:w="339" w:type="dxa"/>
            <w:vMerge/>
          </w:tcPr>
          <w:p w14:paraId="3467983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46469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740E46C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BDFDC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zapisuje symbolicznie równoległość i prostopadłość odcinków i prostych</w:t>
            </w:r>
          </w:p>
        </w:tc>
        <w:tc>
          <w:tcPr>
            <w:tcW w:w="1276" w:type="dxa"/>
          </w:tcPr>
          <w:p w14:paraId="2DBECCF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83B4B98" w14:textId="77777777" w:rsidTr="004D760A">
        <w:trPr>
          <w:jc w:val="center"/>
        </w:trPr>
        <w:tc>
          <w:tcPr>
            <w:tcW w:w="339" w:type="dxa"/>
            <w:vMerge/>
          </w:tcPr>
          <w:p w14:paraId="79EC4B8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19A12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67492B5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117DE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wyznacza odległość punktu od prostej i odległość dwóch prostych</w:t>
            </w:r>
          </w:p>
        </w:tc>
        <w:tc>
          <w:tcPr>
            <w:tcW w:w="1276" w:type="dxa"/>
          </w:tcPr>
          <w:p w14:paraId="2317EF1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31D0018" w14:textId="77777777" w:rsidTr="004D760A">
        <w:trPr>
          <w:jc w:val="center"/>
        </w:trPr>
        <w:tc>
          <w:tcPr>
            <w:tcW w:w="339" w:type="dxa"/>
            <w:vMerge/>
          </w:tcPr>
          <w:p w14:paraId="45D0000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9ED9E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041A2AF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EF1A7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miary kątów wierzchołkowych i przyległych</w:t>
            </w:r>
          </w:p>
        </w:tc>
        <w:tc>
          <w:tcPr>
            <w:tcW w:w="1276" w:type="dxa"/>
          </w:tcPr>
          <w:p w14:paraId="41D77E8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10F81D1" w14:textId="77777777" w:rsidTr="004D760A">
        <w:trPr>
          <w:jc w:val="center"/>
        </w:trPr>
        <w:tc>
          <w:tcPr>
            <w:tcW w:w="339" w:type="dxa"/>
            <w:vMerge/>
          </w:tcPr>
          <w:p w14:paraId="0A995B6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854719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1A9658E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4DE7E0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i wyjaśnia warunek konstrukcji trójkąta z danych odcinków</w:t>
            </w:r>
          </w:p>
        </w:tc>
        <w:tc>
          <w:tcPr>
            <w:tcW w:w="1276" w:type="dxa"/>
          </w:tcPr>
          <w:p w14:paraId="369584A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78E2EAF" w14:textId="77777777" w:rsidTr="004D760A">
        <w:trPr>
          <w:jc w:val="center"/>
        </w:trPr>
        <w:tc>
          <w:tcPr>
            <w:tcW w:w="339" w:type="dxa"/>
            <w:vMerge/>
          </w:tcPr>
          <w:p w14:paraId="6AF405C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8E1E0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1D23974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96FBF0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własności trójkątów i czworokątów</w:t>
            </w:r>
          </w:p>
        </w:tc>
        <w:tc>
          <w:tcPr>
            <w:tcW w:w="1276" w:type="dxa"/>
          </w:tcPr>
          <w:p w14:paraId="4F017FB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2E2C230" w14:textId="77777777" w:rsidTr="004D760A">
        <w:trPr>
          <w:jc w:val="center"/>
        </w:trPr>
        <w:tc>
          <w:tcPr>
            <w:tcW w:w="339" w:type="dxa"/>
            <w:vMerge/>
          </w:tcPr>
          <w:p w14:paraId="74A1ABD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494C4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0BFF905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6521A8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trójkąty i czworokąty o podanych własnościach</w:t>
            </w:r>
          </w:p>
        </w:tc>
        <w:tc>
          <w:tcPr>
            <w:tcW w:w="1276" w:type="dxa"/>
          </w:tcPr>
          <w:p w14:paraId="76D05F3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2ACEA9B" w14:textId="77777777" w:rsidTr="004D760A">
        <w:trPr>
          <w:jc w:val="center"/>
        </w:trPr>
        <w:tc>
          <w:tcPr>
            <w:tcW w:w="339" w:type="dxa"/>
            <w:vMerge/>
          </w:tcPr>
          <w:p w14:paraId="40407E3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3792A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4000BAE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70EDAE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wielokąty foremne</w:t>
            </w:r>
          </w:p>
        </w:tc>
        <w:tc>
          <w:tcPr>
            <w:tcW w:w="1276" w:type="dxa"/>
          </w:tcPr>
          <w:p w14:paraId="0FF199F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4C1A025" w14:textId="77777777" w:rsidTr="004D760A">
        <w:trPr>
          <w:jc w:val="center"/>
        </w:trPr>
        <w:tc>
          <w:tcPr>
            <w:tcW w:w="339" w:type="dxa"/>
            <w:vMerge/>
          </w:tcPr>
          <w:p w14:paraId="7EB10D8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960F05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46F16D5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6FD32E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tekstowe dotyczące obliczania miar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kątów wewnętrznych wielokątów</w:t>
            </w:r>
          </w:p>
        </w:tc>
        <w:tc>
          <w:tcPr>
            <w:tcW w:w="1276" w:type="dxa"/>
          </w:tcPr>
          <w:p w14:paraId="2A96582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FAD9E3D" w14:textId="77777777" w:rsidTr="004D760A">
        <w:trPr>
          <w:jc w:val="center"/>
        </w:trPr>
        <w:tc>
          <w:tcPr>
            <w:tcW w:w="339" w:type="dxa"/>
            <w:vMerge/>
          </w:tcPr>
          <w:p w14:paraId="7329978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A84D4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5CA947E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37473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z zastosowaniem własności trójkątów i czworokątów</w:t>
            </w:r>
          </w:p>
        </w:tc>
        <w:tc>
          <w:tcPr>
            <w:tcW w:w="1276" w:type="dxa"/>
          </w:tcPr>
          <w:p w14:paraId="14B4304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801091F" w14:textId="77777777" w:rsidTr="004D760A">
        <w:trPr>
          <w:jc w:val="center"/>
        </w:trPr>
        <w:tc>
          <w:tcPr>
            <w:tcW w:w="339" w:type="dxa"/>
            <w:vMerge/>
          </w:tcPr>
          <w:p w14:paraId="229C60B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6436AB5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2058DDB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3D66A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obwody wielokątów, gdy długości boków są wyrażone w różnych jednostkach</w:t>
            </w:r>
          </w:p>
        </w:tc>
        <w:tc>
          <w:tcPr>
            <w:tcW w:w="1276" w:type="dxa"/>
          </w:tcPr>
          <w:p w14:paraId="2A98EE7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72C4D64" w14:textId="77777777" w:rsidTr="004D760A">
        <w:trPr>
          <w:jc w:val="center"/>
        </w:trPr>
        <w:tc>
          <w:tcPr>
            <w:tcW w:w="339" w:type="dxa"/>
            <w:vMerge/>
          </w:tcPr>
          <w:p w14:paraId="6AC7C57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0CEEA8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3ACE2952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1403C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wyjaśnia, które z trójkątów i czworokątów są osiowosymetryczne</w:t>
            </w:r>
          </w:p>
        </w:tc>
        <w:tc>
          <w:tcPr>
            <w:tcW w:w="1276" w:type="dxa"/>
          </w:tcPr>
          <w:p w14:paraId="24E1029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34EB0D3" w14:textId="77777777" w:rsidTr="004D760A">
        <w:trPr>
          <w:jc w:val="center"/>
        </w:trPr>
        <w:tc>
          <w:tcPr>
            <w:tcW w:w="339" w:type="dxa"/>
            <w:vMerge/>
          </w:tcPr>
          <w:p w14:paraId="29A1D19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3FF1722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2CB5312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E2AE5E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figury w dowolnej skali i oblicza rzeczywiste długości boków mając dane ich długości w skali</w:t>
            </w:r>
          </w:p>
        </w:tc>
        <w:tc>
          <w:tcPr>
            <w:tcW w:w="1276" w:type="dxa"/>
          </w:tcPr>
          <w:p w14:paraId="0EC3A99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9519AFE" w14:textId="77777777" w:rsidTr="004D760A">
        <w:trPr>
          <w:jc w:val="center"/>
        </w:trPr>
        <w:tc>
          <w:tcPr>
            <w:tcW w:w="339" w:type="dxa"/>
            <w:vMerge/>
          </w:tcPr>
          <w:p w14:paraId="7CE2386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0D9A0E7A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2A271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wielokąty foremne i opisuje ich własności</w:t>
            </w:r>
          </w:p>
        </w:tc>
        <w:tc>
          <w:tcPr>
            <w:tcW w:w="1276" w:type="dxa"/>
          </w:tcPr>
          <w:p w14:paraId="6E29EC0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8E644AB" w14:textId="77777777" w:rsidTr="004D760A">
        <w:trPr>
          <w:jc w:val="center"/>
        </w:trPr>
        <w:tc>
          <w:tcPr>
            <w:tcW w:w="339" w:type="dxa"/>
            <w:vMerge/>
          </w:tcPr>
          <w:p w14:paraId="2AB3EE3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53C7B6E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C0E22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porównuje własności czworokątów i trójkątów</w:t>
            </w:r>
          </w:p>
        </w:tc>
        <w:tc>
          <w:tcPr>
            <w:tcW w:w="1276" w:type="dxa"/>
          </w:tcPr>
          <w:p w14:paraId="15B2013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386851E3" w14:textId="77777777" w:rsidTr="004D760A">
        <w:trPr>
          <w:jc w:val="center"/>
        </w:trPr>
        <w:tc>
          <w:tcPr>
            <w:tcW w:w="339" w:type="dxa"/>
            <w:vMerge/>
          </w:tcPr>
          <w:p w14:paraId="64E5473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4AE9BC75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3EFA62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buduje trójkąt, gdy dane ma 2 odcinki i kąt lub odcinek i 2 kąty z wykorzystaniem linijki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i kątomierza</w:t>
            </w:r>
          </w:p>
        </w:tc>
        <w:tc>
          <w:tcPr>
            <w:tcW w:w="1276" w:type="dxa"/>
          </w:tcPr>
          <w:p w14:paraId="1BC6E5B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71BA0201" w14:textId="77777777" w:rsidTr="004D760A">
        <w:trPr>
          <w:jc w:val="center"/>
        </w:trPr>
        <w:tc>
          <w:tcPr>
            <w:tcW w:w="339" w:type="dxa"/>
            <w:vMerge/>
          </w:tcPr>
          <w:p w14:paraId="151A3D3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2AAB595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A8E7FA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nazwę wielokąta na podstawie liczby jego osi symetrii</w:t>
            </w:r>
          </w:p>
        </w:tc>
        <w:tc>
          <w:tcPr>
            <w:tcW w:w="1276" w:type="dxa"/>
          </w:tcPr>
          <w:p w14:paraId="17C4BE0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5EB9A088" w14:textId="77777777" w:rsidTr="004D760A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07EBD1C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7CDCA5F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D82F0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o podwyższonym stopniu trudności z zastosowaniem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własności trójkątów i czworokątów</w:t>
            </w:r>
          </w:p>
        </w:tc>
        <w:tc>
          <w:tcPr>
            <w:tcW w:w="1276" w:type="dxa"/>
          </w:tcPr>
          <w:p w14:paraId="7B90026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7E4E0181" w14:textId="77777777" w:rsidTr="004D760A">
        <w:trPr>
          <w:trHeight w:val="170"/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12505D5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19CDF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dotyczące obliczania miar kątów w wielokątach,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 różnych sytuacjach</w:t>
            </w:r>
          </w:p>
        </w:tc>
        <w:tc>
          <w:tcPr>
            <w:tcW w:w="1276" w:type="dxa"/>
          </w:tcPr>
          <w:p w14:paraId="68FE494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012D6E51" w14:textId="77777777" w:rsidTr="004D760A">
        <w:trPr>
          <w:trHeight w:val="170"/>
          <w:jc w:val="center"/>
        </w:trPr>
        <w:tc>
          <w:tcPr>
            <w:tcW w:w="1696" w:type="dxa"/>
            <w:gridSpan w:val="5"/>
            <w:vMerge/>
          </w:tcPr>
          <w:p w14:paraId="119CB47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3C403C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wykorzystaniem własności wielokątów</w:t>
            </w:r>
          </w:p>
        </w:tc>
        <w:tc>
          <w:tcPr>
            <w:tcW w:w="1276" w:type="dxa"/>
          </w:tcPr>
          <w:p w14:paraId="51D2059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6D7FC8FD" w14:textId="77777777" w:rsidTr="004D760A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46EDC196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2A287F1F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Działania na ułamkach</w:t>
            </w:r>
          </w:p>
          <w:p w14:paraId="6EA18F37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  <w:tc>
          <w:tcPr>
            <w:tcW w:w="1276" w:type="dxa"/>
            <w:vMerge w:val="restart"/>
            <w:shd w:val="clear" w:color="auto" w:fill="0070C0"/>
            <w:vAlign w:val="center"/>
          </w:tcPr>
          <w:p w14:paraId="470031B5" w14:textId="77777777" w:rsidR="00A72130" w:rsidRPr="00A72130" w:rsidRDefault="00A72130" w:rsidP="004D76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color w:val="FFFFFF" w:themeColor="background1"/>
                <w:sz w:val="20"/>
                <w:szCs w:val="20"/>
              </w:rPr>
              <w:t>Kategoria celu</w:t>
            </w:r>
          </w:p>
        </w:tc>
      </w:tr>
      <w:tr w:rsidR="00A72130" w:rsidRPr="00A72130" w14:paraId="0F952403" w14:textId="77777777" w:rsidTr="004D760A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5A4E82C0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10FAEEDF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5AAA2CD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7E345861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392F6D23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6B7AA0C5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70C0"/>
          </w:tcPr>
          <w:p w14:paraId="5A76833A" w14:textId="77777777" w:rsidR="00A72130" w:rsidRPr="00A72130" w:rsidRDefault="00A72130" w:rsidP="004D760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A72130" w:rsidRPr="00A72130" w14:paraId="3A9EB22C" w14:textId="77777777" w:rsidTr="004D760A">
        <w:trPr>
          <w:jc w:val="center"/>
        </w:trPr>
        <w:tc>
          <w:tcPr>
            <w:tcW w:w="339" w:type="dxa"/>
            <w:vMerge w:val="restart"/>
          </w:tcPr>
          <w:p w14:paraId="679335B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157FC6C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61F8B2D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1CF14B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6FE0C71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D42AC5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 ułamku: licznik, mianownik, kreskę ułamkową</w:t>
            </w:r>
          </w:p>
        </w:tc>
        <w:tc>
          <w:tcPr>
            <w:tcW w:w="1276" w:type="dxa"/>
          </w:tcPr>
          <w:p w14:paraId="21D9C67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7960225D" w14:textId="77777777" w:rsidTr="004D760A">
        <w:trPr>
          <w:jc w:val="center"/>
        </w:trPr>
        <w:tc>
          <w:tcPr>
            <w:tcW w:w="339" w:type="dxa"/>
            <w:vMerge/>
          </w:tcPr>
          <w:p w14:paraId="752602A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E406AC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84D316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46E1A5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EF512C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DD7B3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zapisuje ułamek w postaci dzielenia i odwrotnie</w:t>
            </w:r>
          </w:p>
        </w:tc>
        <w:tc>
          <w:tcPr>
            <w:tcW w:w="1276" w:type="dxa"/>
          </w:tcPr>
          <w:p w14:paraId="2DCBAAB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76A1143" w14:textId="77777777" w:rsidTr="004D760A">
        <w:trPr>
          <w:jc w:val="center"/>
        </w:trPr>
        <w:tc>
          <w:tcPr>
            <w:tcW w:w="339" w:type="dxa"/>
            <w:vMerge/>
          </w:tcPr>
          <w:p w14:paraId="7813305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332CE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D4DD6D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E3879F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7AB832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9D305C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skraca i rozszerza ułamki – proste przypadki</w:t>
            </w:r>
          </w:p>
        </w:tc>
        <w:tc>
          <w:tcPr>
            <w:tcW w:w="1276" w:type="dxa"/>
          </w:tcPr>
          <w:p w14:paraId="7F92378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CB536F2" w14:textId="77777777" w:rsidTr="004D760A">
        <w:trPr>
          <w:jc w:val="center"/>
        </w:trPr>
        <w:tc>
          <w:tcPr>
            <w:tcW w:w="339" w:type="dxa"/>
            <w:vMerge/>
          </w:tcPr>
          <w:p w14:paraId="2B2506B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7E757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C6E174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680A5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04B0F9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A20DB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ułamki zwykłe o jednakowych licznikach lub mianownikach</w:t>
            </w:r>
          </w:p>
        </w:tc>
        <w:tc>
          <w:tcPr>
            <w:tcW w:w="1276" w:type="dxa"/>
          </w:tcPr>
          <w:p w14:paraId="45F4001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48A4296" w14:textId="77777777" w:rsidTr="004D760A">
        <w:trPr>
          <w:jc w:val="center"/>
        </w:trPr>
        <w:tc>
          <w:tcPr>
            <w:tcW w:w="339" w:type="dxa"/>
            <w:vMerge/>
          </w:tcPr>
          <w:p w14:paraId="0F09B6A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2B1359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6153D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7DA609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FB8202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B7355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sprowadza ułamki do wspólnego mianownika – proste przypadki</w:t>
            </w:r>
          </w:p>
        </w:tc>
        <w:tc>
          <w:tcPr>
            <w:tcW w:w="1276" w:type="dxa"/>
          </w:tcPr>
          <w:p w14:paraId="7086201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7C8A456" w14:textId="77777777" w:rsidTr="004D760A">
        <w:trPr>
          <w:jc w:val="center"/>
        </w:trPr>
        <w:tc>
          <w:tcPr>
            <w:tcW w:w="339" w:type="dxa"/>
            <w:vMerge/>
          </w:tcPr>
          <w:p w14:paraId="272956B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F0D61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D51225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A0420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B128E5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1EC74FA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przedstawia ułamek zwykły w postaci ułamka dziesiętnego przez rozszerzanie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ułamka lub za pomocą kalkulatora</w:t>
            </w:r>
          </w:p>
        </w:tc>
        <w:tc>
          <w:tcPr>
            <w:tcW w:w="1276" w:type="dxa"/>
          </w:tcPr>
          <w:p w14:paraId="475089F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8270E27" w14:textId="77777777" w:rsidTr="004D760A">
        <w:trPr>
          <w:jc w:val="center"/>
        </w:trPr>
        <w:tc>
          <w:tcPr>
            <w:tcW w:w="339" w:type="dxa"/>
            <w:vMerge/>
          </w:tcPr>
          <w:p w14:paraId="6755638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1D7849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405585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C1AB4C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79638D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0E93F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porównuje ułamki zwykłe o różnych mianownikach na podstawie rysunku –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proste przypadki</w:t>
            </w:r>
          </w:p>
        </w:tc>
        <w:tc>
          <w:tcPr>
            <w:tcW w:w="1276" w:type="dxa"/>
          </w:tcPr>
          <w:p w14:paraId="7F4EABF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16D288D" w14:textId="77777777" w:rsidTr="004D760A">
        <w:trPr>
          <w:jc w:val="center"/>
        </w:trPr>
        <w:tc>
          <w:tcPr>
            <w:tcW w:w="339" w:type="dxa"/>
            <w:vMerge/>
          </w:tcPr>
          <w:p w14:paraId="5D569A4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6A554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056BF2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AEF97F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4A5373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14529E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dodaje i odejmuje ułamki o różnych mianownikach – proste przypadki</w:t>
            </w:r>
          </w:p>
        </w:tc>
        <w:tc>
          <w:tcPr>
            <w:tcW w:w="1276" w:type="dxa"/>
          </w:tcPr>
          <w:p w14:paraId="0566523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89F5AA5" w14:textId="77777777" w:rsidTr="004D760A">
        <w:trPr>
          <w:trHeight w:val="27"/>
          <w:jc w:val="center"/>
        </w:trPr>
        <w:tc>
          <w:tcPr>
            <w:tcW w:w="339" w:type="dxa"/>
            <w:vMerge/>
          </w:tcPr>
          <w:p w14:paraId="13B98CE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5E5D8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F3774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6E557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CD1F41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D8E479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mnoży ułamki – proste przypadki</w:t>
            </w:r>
          </w:p>
        </w:tc>
        <w:tc>
          <w:tcPr>
            <w:tcW w:w="1276" w:type="dxa"/>
          </w:tcPr>
          <w:p w14:paraId="265C290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E69AA82" w14:textId="77777777" w:rsidTr="004D760A">
        <w:trPr>
          <w:trHeight w:val="27"/>
          <w:jc w:val="center"/>
        </w:trPr>
        <w:tc>
          <w:tcPr>
            <w:tcW w:w="339" w:type="dxa"/>
            <w:vMerge/>
          </w:tcPr>
          <w:p w14:paraId="5465490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CAE75C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E8C83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C55513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019EBD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D79AC2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znajduje liczbę odwrotną do danej – proste przypadki</w:t>
            </w:r>
          </w:p>
        </w:tc>
        <w:tc>
          <w:tcPr>
            <w:tcW w:w="1276" w:type="dxa"/>
          </w:tcPr>
          <w:p w14:paraId="7FCD9F6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ADCABDF" w14:textId="77777777" w:rsidTr="004D760A">
        <w:trPr>
          <w:trHeight w:val="27"/>
          <w:jc w:val="center"/>
        </w:trPr>
        <w:tc>
          <w:tcPr>
            <w:tcW w:w="339" w:type="dxa"/>
            <w:vMerge/>
          </w:tcPr>
          <w:p w14:paraId="06BF009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865FA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101F0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382FA1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2C197E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EC63D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dzieli ułamki – proste przypadki</w:t>
            </w:r>
          </w:p>
        </w:tc>
        <w:tc>
          <w:tcPr>
            <w:tcW w:w="1276" w:type="dxa"/>
          </w:tcPr>
          <w:p w14:paraId="62BDEA9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BCE4F49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6EBA52C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D06115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CD496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28FD07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23C6D4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38D15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iloczyn dwóch jednakowych czynników w postaci potęgi – proste przypadki</w:t>
            </w:r>
          </w:p>
        </w:tc>
        <w:tc>
          <w:tcPr>
            <w:tcW w:w="1276" w:type="dxa"/>
          </w:tcPr>
          <w:p w14:paraId="65C32E2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6B5C26EA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04C4511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67308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BD70B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9A66B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F63377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53F166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czyta i zapisuje proste ułamki dziesiętne</w:t>
            </w:r>
          </w:p>
        </w:tc>
        <w:tc>
          <w:tcPr>
            <w:tcW w:w="1276" w:type="dxa"/>
          </w:tcPr>
          <w:p w14:paraId="1B60CB1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45062037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494DDEF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B704CA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3A6E9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B1D70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B93BDA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E07946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przybliżenie liczby dziesiętnej z dokładnością do całości</w:t>
            </w:r>
          </w:p>
        </w:tc>
        <w:tc>
          <w:tcPr>
            <w:tcW w:w="1276" w:type="dxa"/>
          </w:tcPr>
          <w:p w14:paraId="2799740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29B7667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170EC3B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C77D06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B82AF6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F8EB2F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073A2D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F39E88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ułamki dziesiętne na zwykłe – proste przypadki</w:t>
            </w:r>
          </w:p>
        </w:tc>
        <w:tc>
          <w:tcPr>
            <w:tcW w:w="1276" w:type="dxa"/>
          </w:tcPr>
          <w:p w14:paraId="2B9AF45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27A4AE1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511A495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87CC5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5C30DA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F0F01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437129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D2320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dodaje i odejmuje ułamki dziesiętne w pamięci lub sposobem pisemnym,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sprawdza wyniki za pomocą kalkulatora</w:t>
            </w:r>
          </w:p>
        </w:tc>
        <w:tc>
          <w:tcPr>
            <w:tcW w:w="1276" w:type="dxa"/>
          </w:tcPr>
          <w:p w14:paraId="2DD72A3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C87DCC0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1897729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14681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EB2F7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8A0AD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9CF46C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FDC1F1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mnoży i dzieli liczby dziesiętne – proste przypadki</w:t>
            </w:r>
          </w:p>
        </w:tc>
        <w:tc>
          <w:tcPr>
            <w:tcW w:w="1276" w:type="dxa"/>
          </w:tcPr>
          <w:p w14:paraId="4AA2399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11B412C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132C808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D4A84A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ED0699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708F8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53F835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9F65A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wymienia jednostki drogi, prędkości, czasu</w:t>
            </w:r>
          </w:p>
        </w:tc>
        <w:tc>
          <w:tcPr>
            <w:tcW w:w="1276" w:type="dxa"/>
          </w:tcPr>
          <w:p w14:paraId="6E0B432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182A17E0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4DA01C4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6AEF0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616B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73C23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AEEBC6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BDAD8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 tekstowe dotyczące obliczania prędkości, drogi, czasu</w:t>
            </w:r>
          </w:p>
        </w:tc>
        <w:tc>
          <w:tcPr>
            <w:tcW w:w="1276" w:type="dxa"/>
          </w:tcPr>
          <w:p w14:paraId="2EB606A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B49C8FC" w14:textId="77777777" w:rsidTr="004D760A">
        <w:trPr>
          <w:jc w:val="center"/>
        </w:trPr>
        <w:tc>
          <w:tcPr>
            <w:tcW w:w="339" w:type="dxa"/>
            <w:vMerge/>
          </w:tcPr>
          <w:p w14:paraId="21E2B2B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0EF9F4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BE3D7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44499DF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73D86A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E63E63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zadania tekstowe KO z zastosowaniem działań na ułamkach zwykłych i dziesiętnych</w:t>
            </w:r>
          </w:p>
        </w:tc>
        <w:tc>
          <w:tcPr>
            <w:tcW w:w="1276" w:type="dxa"/>
          </w:tcPr>
          <w:p w14:paraId="0984EB7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5E617C7" w14:textId="77777777" w:rsidTr="004D760A">
        <w:trPr>
          <w:jc w:val="center"/>
        </w:trPr>
        <w:tc>
          <w:tcPr>
            <w:tcW w:w="339" w:type="dxa"/>
            <w:vMerge/>
          </w:tcPr>
          <w:p w14:paraId="68B0517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F3183D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9AB70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7F6B5F2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2F3BE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ułamki zwykłe o różnych mianownikach – proste przypadki</w:t>
            </w:r>
          </w:p>
        </w:tc>
        <w:tc>
          <w:tcPr>
            <w:tcW w:w="1276" w:type="dxa"/>
          </w:tcPr>
          <w:p w14:paraId="101AF99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BED69C5" w14:textId="77777777" w:rsidTr="004D760A">
        <w:trPr>
          <w:jc w:val="center"/>
        </w:trPr>
        <w:tc>
          <w:tcPr>
            <w:tcW w:w="339" w:type="dxa"/>
            <w:vMerge/>
          </w:tcPr>
          <w:p w14:paraId="172B2C2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E49753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22766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C261D5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3FB7F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ułamki zwykłe i dziesiętne na osi liczbowej – proste przypadki</w:t>
            </w:r>
          </w:p>
        </w:tc>
        <w:tc>
          <w:tcPr>
            <w:tcW w:w="1276" w:type="dxa"/>
          </w:tcPr>
          <w:p w14:paraId="20807AA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06C15FB" w14:textId="77777777" w:rsidTr="004D760A">
        <w:trPr>
          <w:jc w:val="center"/>
        </w:trPr>
        <w:tc>
          <w:tcPr>
            <w:tcW w:w="339" w:type="dxa"/>
            <w:vMerge/>
          </w:tcPr>
          <w:p w14:paraId="5DFFB15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5440DE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ED758C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676752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7A5534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dodaje, odejmuje, mnoży, dzieli ułamki zwykłe</w:t>
            </w:r>
          </w:p>
        </w:tc>
        <w:tc>
          <w:tcPr>
            <w:tcW w:w="1276" w:type="dxa"/>
          </w:tcPr>
          <w:p w14:paraId="2523908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97EC9CA" w14:textId="77777777" w:rsidTr="004D760A">
        <w:trPr>
          <w:jc w:val="center"/>
        </w:trPr>
        <w:tc>
          <w:tcPr>
            <w:tcW w:w="339" w:type="dxa"/>
            <w:vMerge/>
          </w:tcPr>
          <w:p w14:paraId="2D942B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8670D7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47BDE8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F13B9A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C61DB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dodaje, odejmuje, mnoży, dzieli ułamki dziesiętne – proste przypadki</w:t>
            </w:r>
          </w:p>
        </w:tc>
        <w:tc>
          <w:tcPr>
            <w:tcW w:w="1276" w:type="dxa"/>
          </w:tcPr>
          <w:p w14:paraId="65701FB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9CD1774" w14:textId="77777777" w:rsidTr="004D760A">
        <w:trPr>
          <w:jc w:val="center"/>
        </w:trPr>
        <w:tc>
          <w:tcPr>
            <w:tcW w:w="339" w:type="dxa"/>
            <w:vMerge/>
          </w:tcPr>
          <w:p w14:paraId="3010175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45C069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976ED7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27F95E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3A6FCA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ułamki dziesiętne na zwykłe i odwrotnie – proste przypadki</w:t>
            </w:r>
          </w:p>
        </w:tc>
        <w:tc>
          <w:tcPr>
            <w:tcW w:w="1276" w:type="dxa"/>
          </w:tcPr>
          <w:p w14:paraId="1836CFC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C7FD120" w14:textId="77777777" w:rsidTr="004D760A">
        <w:trPr>
          <w:jc w:val="center"/>
        </w:trPr>
        <w:tc>
          <w:tcPr>
            <w:tcW w:w="339" w:type="dxa"/>
            <w:vMerge/>
          </w:tcPr>
          <w:p w14:paraId="1C0965A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F8E81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91C3AE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B0C211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B5DFDD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wykorzystuje kalkulator do znajdywania rozwinięć dziesiętnych</w:t>
            </w:r>
          </w:p>
        </w:tc>
        <w:tc>
          <w:tcPr>
            <w:tcW w:w="1276" w:type="dxa"/>
          </w:tcPr>
          <w:p w14:paraId="1FDF16F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6B3E0830" w14:textId="77777777" w:rsidTr="004D760A">
        <w:trPr>
          <w:trHeight w:val="47"/>
          <w:jc w:val="center"/>
        </w:trPr>
        <w:tc>
          <w:tcPr>
            <w:tcW w:w="339" w:type="dxa"/>
            <w:vMerge/>
          </w:tcPr>
          <w:p w14:paraId="5E868D9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AF2D94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187846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6EFB2B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4A913D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ułamki zwykłe i dziesiętne</w:t>
            </w:r>
          </w:p>
        </w:tc>
        <w:tc>
          <w:tcPr>
            <w:tcW w:w="1276" w:type="dxa"/>
          </w:tcPr>
          <w:p w14:paraId="156BFFB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A0B7143" w14:textId="77777777" w:rsidTr="004D760A">
        <w:trPr>
          <w:trHeight w:val="40"/>
          <w:jc w:val="center"/>
        </w:trPr>
        <w:tc>
          <w:tcPr>
            <w:tcW w:w="339" w:type="dxa"/>
            <w:vMerge/>
          </w:tcPr>
          <w:p w14:paraId="45CD0B2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632B35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217AD7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167387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FED7BC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wartości prostych dwu- lub trzydziałaniowych wyrażeń arytmetycznych,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w których występują ułamki zwykłe i dziesiętne</w:t>
            </w:r>
          </w:p>
        </w:tc>
        <w:tc>
          <w:tcPr>
            <w:tcW w:w="1276" w:type="dxa"/>
          </w:tcPr>
          <w:p w14:paraId="24B25FA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1B2A0AE" w14:textId="77777777" w:rsidTr="004D760A">
        <w:trPr>
          <w:trHeight w:val="40"/>
          <w:jc w:val="center"/>
        </w:trPr>
        <w:tc>
          <w:tcPr>
            <w:tcW w:w="339" w:type="dxa"/>
            <w:vMerge/>
          </w:tcPr>
          <w:p w14:paraId="5405060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FC45F6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B8DDD9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C7AF9D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4D097D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ułamek danej liczby – proste przypadki</w:t>
            </w:r>
          </w:p>
        </w:tc>
        <w:tc>
          <w:tcPr>
            <w:tcW w:w="1276" w:type="dxa"/>
          </w:tcPr>
          <w:p w14:paraId="015DAC9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23327D3" w14:textId="77777777" w:rsidTr="004D760A">
        <w:trPr>
          <w:trHeight w:val="40"/>
          <w:jc w:val="center"/>
        </w:trPr>
        <w:tc>
          <w:tcPr>
            <w:tcW w:w="339" w:type="dxa"/>
            <w:vMerge/>
          </w:tcPr>
          <w:p w14:paraId="3CCAF0C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84D9A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9E997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672FE4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9156D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liczbę na podstawie jej ułamka korzystając z ilustracji</w:t>
            </w:r>
          </w:p>
        </w:tc>
        <w:tc>
          <w:tcPr>
            <w:tcW w:w="1276" w:type="dxa"/>
          </w:tcPr>
          <w:p w14:paraId="16BD2B4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63D488F" w14:textId="77777777" w:rsidTr="004D760A">
        <w:trPr>
          <w:trHeight w:val="40"/>
          <w:jc w:val="center"/>
        </w:trPr>
        <w:tc>
          <w:tcPr>
            <w:tcW w:w="339" w:type="dxa"/>
            <w:vMerge/>
          </w:tcPr>
          <w:p w14:paraId="2F8BB75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E05A82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118DD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E7AE2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B5B6B5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drugą i trzecią potęgę ułamka zwykłego i dziesiętnego – proste przypadki</w:t>
            </w:r>
          </w:p>
        </w:tc>
        <w:tc>
          <w:tcPr>
            <w:tcW w:w="1276" w:type="dxa"/>
          </w:tcPr>
          <w:p w14:paraId="7D321AD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DA19360" w14:textId="77777777" w:rsidTr="004D760A">
        <w:trPr>
          <w:trHeight w:val="40"/>
          <w:jc w:val="center"/>
        </w:trPr>
        <w:tc>
          <w:tcPr>
            <w:tcW w:w="339" w:type="dxa"/>
            <w:vMerge/>
          </w:tcPr>
          <w:p w14:paraId="7815594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61010D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1635D6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C03FD7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1F49B2" w14:textId="4A594BD9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rozwiązuje proste równania, w których występują ułamki, np.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  <m:oMath>
              <m:f>
                <m:fPr>
                  <m:ctrlPr>
                    <w:rPr>
                      <w:rStyle w:val="Teksttreci26"/>
                      <w:rFonts w:ascii="Cambria Math" w:hAnsi="Cambria Math" w:cstheme="minorHAnsi"/>
                      <w:b w:val="0"/>
                      <w:bCs w:val="0"/>
                      <w:color w:val="auto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4</m:t>
                  </m:r>
                </m:den>
              </m:f>
            </m:oMath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 +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/>
                <w:sz w:val="20"/>
                <w:szCs w:val="20"/>
              </w:rPr>
              <w:t>a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 = 5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>, stosuje własności działań odwrotnych</w:t>
            </w:r>
          </w:p>
        </w:tc>
        <w:tc>
          <w:tcPr>
            <w:tcW w:w="1276" w:type="dxa"/>
          </w:tcPr>
          <w:p w14:paraId="3B5B037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40C8BEE" w14:textId="77777777" w:rsidTr="004D760A">
        <w:trPr>
          <w:trHeight w:val="40"/>
          <w:jc w:val="center"/>
        </w:trPr>
        <w:tc>
          <w:tcPr>
            <w:tcW w:w="339" w:type="dxa"/>
            <w:vMerge/>
          </w:tcPr>
          <w:p w14:paraId="2A9F8FD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5EB76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AAF958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D08607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568A75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przybliżenia liczb z dokładnością do 0,1; 0,01 – proste przypadki</w:t>
            </w:r>
          </w:p>
        </w:tc>
        <w:tc>
          <w:tcPr>
            <w:tcW w:w="1276" w:type="dxa"/>
          </w:tcPr>
          <w:p w14:paraId="5AE7A75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6FE319E" w14:textId="77777777" w:rsidTr="004D760A">
        <w:trPr>
          <w:trHeight w:val="40"/>
          <w:jc w:val="center"/>
        </w:trPr>
        <w:tc>
          <w:tcPr>
            <w:tcW w:w="339" w:type="dxa"/>
            <w:vMerge/>
          </w:tcPr>
          <w:p w14:paraId="7060E79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A0E27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1DF1C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2D1891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B84B50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przykłady ułamków zwykłych o rozwinięciu dziesiętnym skończonym – proste przypadki</w:t>
            </w:r>
          </w:p>
        </w:tc>
        <w:tc>
          <w:tcPr>
            <w:tcW w:w="1276" w:type="dxa"/>
          </w:tcPr>
          <w:p w14:paraId="4D21DBE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37EE85C" w14:textId="77777777" w:rsidTr="004D760A">
        <w:trPr>
          <w:trHeight w:val="114"/>
          <w:jc w:val="center"/>
        </w:trPr>
        <w:tc>
          <w:tcPr>
            <w:tcW w:w="339" w:type="dxa"/>
            <w:vMerge/>
          </w:tcPr>
          <w:p w14:paraId="00C2482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857AEA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6D4216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311239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38FF94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sprawdza przy użyciu kalkulatora, które ułamki mają rozwinięcie dziesiętne nieskończone</w:t>
            </w:r>
          </w:p>
        </w:tc>
        <w:tc>
          <w:tcPr>
            <w:tcW w:w="1276" w:type="dxa"/>
          </w:tcPr>
          <w:p w14:paraId="655BF2C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8977B4E" w14:textId="77777777" w:rsidTr="004D760A">
        <w:trPr>
          <w:trHeight w:val="113"/>
          <w:jc w:val="center"/>
        </w:trPr>
        <w:tc>
          <w:tcPr>
            <w:tcW w:w="339" w:type="dxa"/>
            <w:vMerge/>
          </w:tcPr>
          <w:p w14:paraId="06A4E04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E3BAE0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28FED8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6991E4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2A69E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zadania, w których występuje porównywanie różnicowe, ilorazowe oraz obliczanie ułamka danej liczby</w:t>
            </w:r>
          </w:p>
        </w:tc>
        <w:tc>
          <w:tcPr>
            <w:tcW w:w="1276" w:type="dxa"/>
          </w:tcPr>
          <w:p w14:paraId="552D5EB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EA94E1E" w14:textId="77777777" w:rsidTr="004D760A">
        <w:trPr>
          <w:trHeight w:val="113"/>
          <w:jc w:val="center"/>
        </w:trPr>
        <w:tc>
          <w:tcPr>
            <w:tcW w:w="339" w:type="dxa"/>
            <w:vMerge/>
          </w:tcPr>
          <w:p w14:paraId="76623D9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1E1DD6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40F711D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173DD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4FE241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zamknięte i otwarte zadania tekstowe na obliczanie drogi, prędkości, czasu</w:t>
            </w:r>
          </w:p>
        </w:tc>
        <w:tc>
          <w:tcPr>
            <w:tcW w:w="1276" w:type="dxa"/>
          </w:tcPr>
          <w:p w14:paraId="14BBAB5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1690162" w14:textId="77777777" w:rsidTr="004D760A">
        <w:trPr>
          <w:jc w:val="center"/>
        </w:trPr>
        <w:tc>
          <w:tcPr>
            <w:tcW w:w="339" w:type="dxa"/>
            <w:vMerge/>
          </w:tcPr>
          <w:p w14:paraId="4026DE7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3167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386DC49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61CDE7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ułamki zwykłe i dziesiętne, dobiera dogodną metodę ich porównywania</w:t>
            </w:r>
          </w:p>
        </w:tc>
        <w:tc>
          <w:tcPr>
            <w:tcW w:w="1276" w:type="dxa"/>
          </w:tcPr>
          <w:p w14:paraId="7C8EE80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0878F90" w14:textId="77777777" w:rsidTr="004D760A">
        <w:trPr>
          <w:jc w:val="center"/>
        </w:trPr>
        <w:tc>
          <w:tcPr>
            <w:tcW w:w="339" w:type="dxa"/>
            <w:vMerge/>
          </w:tcPr>
          <w:p w14:paraId="0466CB2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68CFD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9F1586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AD8FA1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odczytuje ułamki zwykłe i dziesiętne zaznaczone na osi liczbowej</w:t>
            </w:r>
          </w:p>
        </w:tc>
        <w:tc>
          <w:tcPr>
            <w:tcW w:w="1276" w:type="dxa"/>
          </w:tcPr>
          <w:p w14:paraId="50FE8D8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83E0B33" w14:textId="77777777" w:rsidTr="004D760A">
        <w:trPr>
          <w:jc w:val="center"/>
        </w:trPr>
        <w:tc>
          <w:tcPr>
            <w:tcW w:w="339" w:type="dxa"/>
            <w:vMerge/>
          </w:tcPr>
          <w:p w14:paraId="7B9B714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554EB0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5C98E0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05BD4D4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objaśnia sposoby zamiany ułamka dziesiętnego na zwykły i odwrotnie</w:t>
            </w:r>
          </w:p>
        </w:tc>
        <w:tc>
          <w:tcPr>
            <w:tcW w:w="1276" w:type="dxa"/>
          </w:tcPr>
          <w:p w14:paraId="6E009AC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7F8750F7" w14:textId="77777777" w:rsidTr="004D760A">
        <w:trPr>
          <w:jc w:val="center"/>
        </w:trPr>
        <w:tc>
          <w:tcPr>
            <w:tcW w:w="339" w:type="dxa"/>
            <w:vMerge/>
          </w:tcPr>
          <w:p w14:paraId="6F406DC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5C06BB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1F1589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DFB40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wartość wyrażenia arytmetycznego o podwyższonym stopniu trudności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z zastosowaniem działań na ułamkach zwykłych i dziesiętnych</w:t>
            </w:r>
          </w:p>
        </w:tc>
        <w:tc>
          <w:tcPr>
            <w:tcW w:w="1276" w:type="dxa"/>
          </w:tcPr>
          <w:p w14:paraId="0B09517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436A32EC" w14:textId="77777777" w:rsidTr="004D760A">
        <w:trPr>
          <w:jc w:val="center"/>
        </w:trPr>
        <w:tc>
          <w:tcPr>
            <w:tcW w:w="339" w:type="dxa"/>
            <w:vMerge/>
          </w:tcPr>
          <w:p w14:paraId="053A14E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040E7D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50A071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CBF69E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równania pierwszego stopnia z jedną niewiadomą, w której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występują ułamki</w:t>
            </w:r>
          </w:p>
        </w:tc>
        <w:tc>
          <w:tcPr>
            <w:tcW w:w="1276" w:type="dxa"/>
          </w:tcPr>
          <w:p w14:paraId="764EADB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7998FF2" w14:textId="77777777" w:rsidTr="004D760A">
        <w:trPr>
          <w:jc w:val="center"/>
        </w:trPr>
        <w:tc>
          <w:tcPr>
            <w:tcW w:w="339" w:type="dxa"/>
            <w:vMerge/>
          </w:tcPr>
          <w:p w14:paraId="5C30567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72A93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AD2787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7649D7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ułamek danej liczby i znajduje liczbę na podstawie danego jej ułamka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i stosuje te obliczenia w otwartych i zamkniętych zadaniach tekstowych</w:t>
            </w:r>
          </w:p>
        </w:tc>
        <w:tc>
          <w:tcPr>
            <w:tcW w:w="1276" w:type="dxa"/>
          </w:tcPr>
          <w:p w14:paraId="49F99A1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DBBA3A5" w14:textId="77777777" w:rsidTr="004D760A">
        <w:trPr>
          <w:jc w:val="center"/>
        </w:trPr>
        <w:tc>
          <w:tcPr>
            <w:tcW w:w="339" w:type="dxa"/>
            <w:vMerge/>
          </w:tcPr>
          <w:p w14:paraId="2933E8B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7492D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E324F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B2C0B1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wyznacza liczbę, która powstaje po powiększeniu lub pomniejszeniu o pewną część innej liczby</w:t>
            </w:r>
          </w:p>
        </w:tc>
        <w:tc>
          <w:tcPr>
            <w:tcW w:w="1276" w:type="dxa"/>
          </w:tcPr>
          <w:p w14:paraId="73B2643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9AADB1E" w14:textId="77777777" w:rsidTr="004D760A">
        <w:trPr>
          <w:jc w:val="center"/>
        </w:trPr>
        <w:tc>
          <w:tcPr>
            <w:tcW w:w="339" w:type="dxa"/>
            <w:vMerge/>
          </w:tcPr>
          <w:p w14:paraId="4281A89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2E674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63DCDC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0B950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ocenia, który ułamek zwykły ma rozwinięcie dziesiętne skończone –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nieskomplikowane przypadki</w:t>
            </w:r>
          </w:p>
        </w:tc>
        <w:tc>
          <w:tcPr>
            <w:tcW w:w="1276" w:type="dxa"/>
          </w:tcPr>
          <w:p w14:paraId="5361CAB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9CF00F9" w14:textId="77777777" w:rsidTr="004D760A">
        <w:trPr>
          <w:jc w:val="center"/>
        </w:trPr>
        <w:tc>
          <w:tcPr>
            <w:tcW w:w="339" w:type="dxa"/>
            <w:vMerge/>
          </w:tcPr>
          <w:p w14:paraId="5AA50BC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8C1B12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9B4FEA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F9B1BD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zaokrągla liczby z dokładnością do części dziesiątych i setnych </w:t>
            </w:r>
          </w:p>
        </w:tc>
        <w:tc>
          <w:tcPr>
            <w:tcW w:w="1276" w:type="dxa"/>
          </w:tcPr>
          <w:p w14:paraId="7C87337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C25D52E" w14:textId="77777777" w:rsidTr="004D760A">
        <w:trPr>
          <w:jc w:val="center"/>
        </w:trPr>
        <w:tc>
          <w:tcPr>
            <w:tcW w:w="339" w:type="dxa"/>
            <w:vMerge/>
          </w:tcPr>
          <w:p w14:paraId="4565441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8F14A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BCF28E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6234D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szacuje wyniki działań</w:t>
            </w:r>
          </w:p>
        </w:tc>
        <w:tc>
          <w:tcPr>
            <w:tcW w:w="1276" w:type="dxa"/>
          </w:tcPr>
          <w:p w14:paraId="7391D1A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041E90D" w14:textId="77777777" w:rsidTr="004D760A">
        <w:trPr>
          <w:trHeight w:val="170"/>
          <w:jc w:val="center"/>
        </w:trPr>
        <w:tc>
          <w:tcPr>
            <w:tcW w:w="339" w:type="dxa"/>
            <w:vMerge/>
          </w:tcPr>
          <w:p w14:paraId="12701E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6036E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0281C7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D87FC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prędkość, drogę, czas w zadaniach tekstowych o podwyższonym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 stopniu trudności</w:t>
            </w:r>
          </w:p>
        </w:tc>
        <w:tc>
          <w:tcPr>
            <w:tcW w:w="1276" w:type="dxa"/>
          </w:tcPr>
          <w:p w14:paraId="05ABF0C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B30B252" w14:textId="77777777" w:rsidTr="004D760A">
        <w:trPr>
          <w:trHeight w:val="170"/>
          <w:jc w:val="center"/>
        </w:trPr>
        <w:tc>
          <w:tcPr>
            <w:tcW w:w="339" w:type="dxa"/>
            <w:vMerge/>
          </w:tcPr>
          <w:p w14:paraId="6B9665D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03CF072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852802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00AD386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otwarte i zamknięte z zastosowaniem działań na ułamkach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zwykłych i dziesiętnych</w:t>
            </w:r>
          </w:p>
        </w:tc>
        <w:tc>
          <w:tcPr>
            <w:tcW w:w="1276" w:type="dxa"/>
          </w:tcPr>
          <w:p w14:paraId="4A618B7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6131D89" w14:textId="77777777" w:rsidTr="004D760A">
        <w:trPr>
          <w:jc w:val="center"/>
        </w:trPr>
        <w:tc>
          <w:tcPr>
            <w:tcW w:w="339" w:type="dxa"/>
            <w:vMerge/>
          </w:tcPr>
          <w:p w14:paraId="3635B5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4592140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01727D6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wyjaśnia, kiedy nie można zamienić ułamka zwykłego na ułamek dziesiętny skończony</w:t>
            </w:r>
          </w:p>
        </w:tc>
        <w:tc>
          <w:tcPr>
            <w:tcW w:w="1276" w:type="dxa"/>
          </w:tcPr>
          <w:p w14:paraId="636007A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436E8E77" w14:textId="77777777" w:rsidTr="004D760A">
        <w:trPr>
          <w:jc w:val="center"/>
        </w:trPr>
        <w:tc>
          <w:tcPr>
            <w:tcW w:w="339" w:type="dxa"/>
            <w:vMerge/>
          </w:tcPr>
          <w:p w14:paraId="5660F89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612EBC4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8FB06A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sprowadza ułamki do najmniejszego wspólnego mianownika i wykonuje ich dodawanie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odejmowanie</w:t>
            </w:r>
          </w:p>
        </w:tc>
        <w:tc>
          <w:tcPr>
            <w:tcW w:w="1276" w:type="dxa"/>
          </w:tcPr>
          <w:p w14:paraId="313B1A5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EB9AB59" w14:textId="77777777" w:rsidTr="004D760A">
        <w:trPr>
          <w:trHeight w:val="49"/>
          <w:jc w:val="center"/>
        </w:trPr>
        <w:tc>
          <w:tcPr>
            <w:tcW w:w="339" w:type="dxa"/>
            <w:vMerge/>
          </w:tcPr>
          <w:p w14:paraId="035C45A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05E9942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CE6612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uzasadnia sposób zaokrąglania liczb</w:t>
            </w:r>
          </w:p>
        </w:tc>
        <w:tc>
          <w:tcPr>
            <w:tcW w:w="1276" w:type="dxa"/>
          </w:tcPr>
          <w:p w14:paraId="5D29269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1532246" w14:textId="77777777" w:rsidTr="004D760A">
        <w:trPr>
          <w:trHeight w:val="46"/>
          <w:jc w:val="center"/>
        </w:trPr>
        <w:tc>
          <w:tcPr>
            <w:tcW w:w="339" w:type="dxa"/>
            <w:vMerge/>
          </w:tcPr>
          <w:p w14:paraId="03EF35E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0AF4683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D4FCD4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tekstowe o podwyższonym stopniu trudności z zastosowaniem  działań na ułamkach zwykłych i dziesiętnych, w tym na obliczanie ułamka danej liczby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i liczby na podstawie jej ułamka</w:t>
            </w:r>
          </w:p>
        </w:tc>
        <w:tc>
          <w:tcPr>
            <w:tcW w:w="1276" w:type="dxa"/>
          </w:tcPr>
          <w:p w14:paraId="5982932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66E1A41B" w14:textId="77777777" w:rsidTr="004D760A">
        <w:trPr>
          <w:trHeight w:val="46"/>
          <w:jc w:val="center"/>
        </w:trPr>
        <w:tc>
          <w:tcPr>
            <w:tcW w:w="339" w:type="dxa"/>
            <w:vMerge/>
          </w:tcPr>
          <w:p w14:paraId="6D567D4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2A108F7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85DA87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 podwyższonym stopniu trudności z zastosowaniem   obliczania liczby, która powstaje po powiększeniu lub pomniejszeniu o pewną część innej liczby</w:t>
            </w:r>
          </w:p>
        </w:tc>
        <w:tc>
          <w:tcPr>
            <w:tcW w:w="1276" w:type="dxa"/>
          </w:tcPr>
          <w:p w14:paraId="1C14D95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5942F97B" w14:textId="77777777" w:rsidTr="004D760A">
        <w:trPr>
          <w:trHeight w:val="46"/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79619C0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30AC0B9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467A1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dokładną wartość wyrażenia arytmetycznego – ocenia czy należy wykonywać działania na ułamkach zwykłych, czy dziesiętnych</w:t>
            </w:r>
          </w:p>
        </w:tc>
        <w:tc>
          <w:tcPr>
            <w:tcW w:w="1276" w:type="dxa"/>
          </w:tcPr>
          <w:p w14:paraId="51C6F8C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1159FB0E" w14:textId="77777777" w:rsidTr="004D760A">
        <w:trPr>
          <w:trHeight w:val="94"/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7969C1F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94227B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uzasadnia sposób rozwiązania zadania tekstowego o podwyższonym stopniu trudności</w:t>
            </w:r>
          </w:p>
        </w:tc>
        <w:tc>
          <w:tcPr>
            <w:tcW w:w="1276" w:type="dxa"/>
          </w:tcPr>
          <w:p w14:paraId="29FAB0B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3F1C30D8" w14:textId="77777777" w:rsidTr="004D760A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4400FFC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5608DB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więcej niż jednym sposobem zadania tekstowe z zastosowaniem działań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na ułamkach</w:t>
            </w:r>
          </w:p>
        </w:tc>
        <w:tc>
          <w:tcPr>
            <w:tcW w:w="1276" w:type="dxa"/>
          </w:tcPr>
          <w:p w14:paraId="142A8AD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05B4EB49" w14:textId="77777777" w:rsidTr="004D760A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378A9BC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87A5F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problemowe z zastosowaniem działań na ułamkach zwykłych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dziesiętnych</w:t>
            </w:r>
          </w:p>
        </w:tc>
        <w:tc>
          <w:tcPr>
            <w:tcW w:w="1276" w:type="dxa"/>
          </w:tcPr>
          <w:p w14:paraId="7DF6F22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0CD2DEEF" w14:textId="77777777" w:rsidTr="004D760A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08B301A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65304A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weryfikuje wynik zadania tekstowego, ocenia sensowność rozwiązania</w:t>
            </w:r>
          </w:p>
        </w:tc>
        <w:tc>
          <w:tcPr>
            <w:tcW w:w="1276" w:type="dxa"/>
          </w:tcPr>
          <w:p w14:paraId="49E5B80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645A670" w14:textId="77777777" w:rsidTr="004D760A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10BF353E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126A4AC4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Liczby wymierne</w:t>
            </w:r>
          </w:p>
          <w:p w14:paraId="12C3005F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  <w:tc>
          <w:tcPr>
            <w:tcW w:w="1276" w:type="dxa"/>
            <w:vMerge w:val="restart"/>
            <w:shd w:val="clear" w:color="auto" w:fill="0070C0"/>
            <w:vAlign w:val="center"/>
          </w:tcPr>
          <w:p w14:paraId="5DF1F4B5" w14:textId="77777777" w:rsidR="00A72130" w:rsidRPr="00A72130" w:rsidRDefault="00A72130" w:rsidP="004D76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color w:val="FFFFFF" w:themeColor="background1"/>
                <w:sz w:val="20"/>
                <w:szCs w:val="20"/>
              </w:rPr>
              <w:t>Kategoria celu</w:t>
            </w:r>
          </w:p>
        </w:tc>
      </w:tr>
      <w:tr w:rsidR="00A72130" w:rsidRPr="00A72130" w14:paraId="67EBC956" w14:textId="77777777" w:rsidTr="004D760A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590ED2A1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28B35051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21D0780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2EB56556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7FFD51AF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34339552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70C0"/>
          </w:tcPr>
          <w:p w14:paraId="39F43040" w14:textId="77777777" w:rsidR="00A72130" w:rsidRPr="00A72130" w:rsidRDefault="00A72130" w:rsidP="004D760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A72130" w:rsidRPr="00A72130" w14:paraId="2FFFDA10" w14:textId="77777777" w:rsidTr="004D760A">
        <w:trPr>
          <w:jc w:val="center"/>
        </w:trPr>
        <w:tc>
          <w:tcPr>
            <w:tcW w:w="339" w:type="dxa"/>
            <w:vMerge w:val="restart"/>
          </w:tcPr>
          <w:p w14:paraId="5B97CA0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692E239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A1848C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00ACA38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7A0961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4FFC28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eastAsia="Trebuchet MS" w:cstheme="minorHAnsi"/>
                <w:bCs/>
                <w:sz w:val="20"/>
                <w:szCs w:val="20"/>
                <w:lang w:eastAsia="pl-PL" w:bidi="pl-PL"/>
              </w:rPr>
              <w:t>podaje przykłady liczb wymiernych w tym liczb naturalnych i całkowitych</w:t>
            </w:r>
          </w:p>
        </w:tc>
        <w:tc>
          <w:tcPr>
            <w:tcW w:w="1276" w:type="dxa"/>
          </w:tcPr>
          <w:p w14:paraId="72D6A83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70F694A" w14:textId="77777777" w:rsidTr="004D760A">
        <w:trPr>
          <w:jc w:val="center"/>
        </w:trPr>
        <w:tc>
          <w:tcPr>
            <w:tcW w:w="339" w:type="dxa"/>
            <w:vMerge/>
          </w:tcPr>
          <w:p w14:paraId="055D655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B067A8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983DE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58C8AA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BB1307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9D3DB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proste przykłady występowania liczb wymiernych</w:t>
            </w:r>
          </w:p>
        </w:tc>
        <w:tc>
          <w:tcPr>
            <w:tcW w:w="1276" w:type="dxa"/>
          </w:tcPr>
          <w:p w14:paraId="5655725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324C52BC" w14:textId="77777777" w:rsidTr="004D760A">
        <w:trPr>
          <w:jc w:val="center"/>
        </w:trPr>
        <w:tc>
          <w:tcPr>
            <w:tcW w:w="339" w:type="dxa"/>
            <w:vMerge/>
          </w:tcPr>
          <w:p w14:paraId="154709E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15300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3FD56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EAB02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D758D6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1BFA20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czyta liczby całkowite zaznaczone na osi liczbowej – proste przypadki</w:t>
            </w:r>
          </w:p>
        </w:tc>
        <w:tc>
          <w:tcPr>
            <w:tcW w:w="1276" w:type="dxa"/>
          </w:tcPr>
          <w:p w14:paraId="3FB8DEE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805CE7F" w14:textId="77777777" w:rsidTr="004D760A">
        <w:trPr>
          <w:jc w:val="center"/>
        </w:trPr>
        <w:tc>
          <w:tcPr>
            <w:tcW w:w="339" w:type="dxa"/>
            <w:vMerge/>
          </w:tcPr>
          <w:p w14:paraId="350EB1B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FC494E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90DFC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7E471F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1F4C07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883D6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odczytuje liczby wymierne zaznaczone na osi liczbowej – proste przypadki</w:t>
            </w:r>
          </w:p>
        </w:tc>
        <w:tc>
          <w:tcPr>
            <w:tcW w:w="1276" w:type="dxa"/>
          </w:tcPr>
          <w:p w14:paraId="36A80CF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DBB6C26" w14:textId="77777777" w:rsidTr="004D760A">
        <w:trPr>
          <w:trHeight w:val="27"/>
          <w:jc w:val="center"/>
        </w:trPr>
        <w:tc>
          <w:tcPr>
            <w:tcW w:w="339" w:type="dxa"/>
            <w:vMerge/>
          </w:tcPr>
          <w:p w14:paraId="41CFC08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1974B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A0B9B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A00DA9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DCEFF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3AAAC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przykłady par liczb przeciwnych</w:t>
            </w:r>
          </w:p>
        </w:tc>
        <w:tc>
          <w:tcPr>
            <w:tcW w:w="1276" w:type="dxa"/>
          </w:tcPr>
          <w:p w14:paraId="7AB6B14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68F74F17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2A30BDC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EC67B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A5284D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BFAF0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6ABA2B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8D751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znajduje liczbę przeciwną do danej – proste przypadki</w:t>
            </w:r>
          </w:p>
        </w:tc>
        <w:tc>
          <w:tcPr>
            <w:tcW w:w="1276" w:type="dxa"/>
          </w:tcPr>
          <w:p w14:paraId="2AD282F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62380518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72A2196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FB495A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DDED60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C4BB2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E4BC7D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C3F522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liczby wymierne, w tym całkowite – proste przypadki</w:t>
            </w:r>
          </w:p>
        </w:tc>
        <w:tc>
          <w:tcPr>
            <w:tcW w:w="1276" w:type="dxa"/>
          </w:tcPr>
          <w:p w14:paraId="2440BA4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D4D0AEF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1A2863D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A8B7EE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48F720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E164CC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88C978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9F08F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ilustruje liczby przeciwne na osi liczbowej – proste przypadki</w:t>
            </w:r>
          </w:p>
        </w:tc>
        <w:tc>
          <w:tcPr>
            <w:tcW w:w="1276" w:type="dxa"/>
          </w:tcPr>
          <w:p w14:paraId="2426BDD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C77B3AE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0FA9776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555DC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CFBE5E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6AF886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710240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42966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dodaje, odejmuje, mnoży i dzieli liczby całkowite – proste przypadki</w:t>
            </w:r>
          </w:p>
        </w:tc>
        <w:tc>
          <w:tcPr>
            <w:tcW w:w="1276" w:type="dxa"/>
          </w:tcPr>
          <w:p w14:paraId="6291BFC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AB1850B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6734C10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DDDE07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F9148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595CDC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F03DE1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6C559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 prostych przypadkach podaje liczbę odwrotną i przeciwną do danej liczby wymiernej</w:t>
            </w:r>
          </w:p>
        </w:tc>
        <w:tc>
          <w:tcPr>
            <w:tcW w:w="1276" w:type="dxa"/>
          </w:tcPr>
          <w:p w14:paraId="711DAE3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70AF364F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2749C3A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E38A2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38B62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9B05C1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DC9D67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357396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wartość bezwzględną liczb całkowitych</w:t>
            </w:r>
          </w:p>
        </w:tc>
        <w:tc>
          <w:tcPr>
            <w:tcW w:w="1276" w:type="dxa"/>
          </w:tcPr>
          <w:p w14:paraId="64A0321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D793BC2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0CC3623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E9CD3F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7BA23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0ACD6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C76D5C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5F56DE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zamienia dodatnie i ujemne ułamki zwykłe na ułamki dziesiętne i odwrotnie –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proste przypadki</w:t>
            </w:r>
          </w:p>
        </w:tc>
        <w:tc>
          <w:tcPr>
            <w:tcW w:w="1276" w:type="dxa"/>
          </w:tcPr>
          <w:p w14:paraId="6385C23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8ED86F9" w14:textId="77777777" w:rsidTr="004D760A">
        <w:trPr>
          <w:trHeight w:val="94"/>
          <w:jc w:val="center"/>
        </w:trPr>
        <w:tc>
          <w:tcPr>
            <w:tcW w:w="339" w:type="dxa"/>
            <w:vMerge/>
          </w:tcPr>
          <w:p w14:paraId="4EF651A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A734C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A0B09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EA2E20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9C5EC3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904441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wykonuje w prostych przypadkach dodawanie, odejmowanie, mnożenie i dzielenie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liczb wymiernych</w:t>
            </w:r>
          </w:p>
        </w:tc>
        <w:tc>
          <w:tcPr>
            <w:tcW w:w="1276" w:type="dxa"/>
          </w:tcPr>
          <w:p w14:paraId="03B3EF3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9B8A572" w14:textId="77777777" w:rsidTr="004D760A">
        <w:trPr>
          <w:trHeight w:val="93"/>
          <w:jc w:val="center"/>
        </w:trPr>
        <w:tc>
          <w:tcPr>
            <w:tcW w:w="339" w:type="dxa"/>
            <w:vMerge/>
          </w:tcPr>
          <w:p w14:paraId="3B5FBE7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19F9E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694C84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44D3BF2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A583A8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5C9B88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 xml:space="preserve">rozwiązuje proste zadania tekstowe z zastosowaniem działań na liczbach </w:t>
            </w:r>
            <w:r w:rsidRPr="00A72130">
              <w:rPr>
                <w:rFonts w:cstheme="minorHAnsi"/>
                <w:sz w:val="20"/>
                <w:szCs w:val="20"/>
              </w:rPr>
              <w:br/>
              <w:t xml:space="preserve">   całkowitych oraz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wymiernych</w:t>
            </w:r>
          </w:p>
        </w:tc>
        <w:tc>
          <w:tcPr>
            <w:tcW w:w="1276" w:type="dxa"/>
          </w:tcPr>
          <w:p w14:paraId="56B85C4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77BA5BF" w14:textId="77777777" w:rsidTr="004D760A">
        <w:trPr>
          <w:jc w:val="center"/>
        </w:trPr>
        <w:tc>
          <w:tcPr>
            <w:tcW w:w="339" w:type="dxa"/>
            <w:vMerge/>
          </w:tcPr>
          <w:p w14:paraId="3BAFF33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122E9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C91434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0BCDA82C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B9631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liczby całkowite i inne liczby wymierne na osi liczbowej – proste przypadki</w:t>
            </w:r>
          </w:p>
        </w:tc>
        <w:tc>
          <w:tcPr>
            <w:tcW w:w="1276" w:type="dxa"/>
          </w:tcPr>
          <w:p w14:paraId="421C6C8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965A8BF" w14:textId="77777777" w:rsidTr="004D760A">
        <w:trPr>
          <w:jc w:val="center"/>
        </w:trPr>
        <w:tc>
          <w:tcPr>
            <w:tcW w:w="339" w:type="dxa"/>
            <w:vMerge/>
          </w:tcPr>
          <w:p w14:paraId="3D92672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48C2A0C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035D0E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B9BC66C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17DFE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przykłady zastosowania liczb ujemnych w życiu codziennym</w:t>
            </w:r>
          </w:p>
        </w:tc>
        <w:tc>
          <w:tcPr>
            <w:tcW w:w="1276" w:type="dxa"/>
          </w:tcPr>
          <w:p w14:paraId="38F63BE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2F4CB3C" w14:textId="77777777" w:rsidTr="004D760A">
        <w:trPr>
          <w:jc w:val="center"/>
        </w:trPr>
        <w:tc>
          <w:tcPr>
            <w:tcW w:w="339" w:type="dxa"/>
            <w:vMerge/>
          </w:tcPr>
          <w:p w14:paraId="2C07835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745DC1F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E1A6A5B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66ED76A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54AB36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i zapisuje wartość bezwzględną danej liczby całkowitej</w:t>
            </w:r>
          </w:p>
        </w:tc>
        <w:tc>
          <w:tcPr>
            <w:tcW w:w="1276" w:type="dxa"/>
          </w:tcPr>
          <w:p w14:paraId="1DD0811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A4058D3" w14:textId="77777777" w:rsidTr="004D760A">
        <w:trPr>
          <w:jc w:val="center"/>
        </w:trPr>
        <w:tc>
          <w:tcPr>
            <w:tcW w:w="339" w:type="dxa"/>
            <w:vMerge/>
          </w:tcPr>
          <w:p w14:paraId="6425970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11F1C3E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18B3B4E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56F15C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A413B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porównuje liczby wymierne   </w:t>
            </w:r>
          </w:p>
        </w:tc>
        <w:tc>
          <w:tcPr>
            <w:tcW w:w="1276" w:type="dxa"/>
          </w:tcPr>
          <w:p w14:paraId="5E944C4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EAC57EE" w14:textId="77777777" w:rsidTr="004D760A">
        <w:trPr>
          <w:jc w:val="center"/>
        </w:trPr>
        <w:tc>
          <w:tcPr>
            <w:tcW w:w="339" w:type="dxa"/>
            <w:vMerge/>
          </w:tcPr>
          <w:p w14:paraId="119C869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E45D72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E1AB4B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F751DA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AFFA5D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wykonuje dodawanie, odejmowanie, mnożenie i dzielenie liczb wymiernych</w:t>
            </w:r>
          </w:p>
        </w:tc>
        <w:tc>
          <w:tcPr>
            <w:tcW w:w="1276" w:type="dxa"/>
          </w:tcPr>
          <w:p w14:paraId="7C8969C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52812C7" w14:textId="77777777" w:rsidTr="004D760A">
        <w:trPr>
          <w:jc w:val="center"/>
        </w:trPr>
        <w:tc>
          <w:tcPr>
            <w:tcW w:w="339" w:type="dxa"/>
            <w:vMerge/>
          </w:tcPr>
          <w:p w14:paraId="74B60E8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757BB9E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BC551F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BE6926C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78C38B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stosuje kolejność działań do obliczania wartości wyrażeń z zastosowaniem działań na liczbach całkowitych – proste przypadki</w:t>
            </w:r>
          </w:p>
        </w:tc>
        <w:tc>
          <w:tcPr>
            <w:tcW w:w="1276" w:type="dxa"/>
          </w:tcPr>
          <w:p w14:paraId="296790B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C41445B" w14:textId="77777777" w:rsidTr="004D760A">
        <w:trPr>
          <w:jc w:val="center"/>
        </w:trPr>
        <w:tc>
          <w:tcPr>
            <w:tcW w:w="339" w:type="dxa"/>
            <w:vMerge/>
          </w:tcPr>
          <w:p w14:paraId="6D6522A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EF29A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11D9C2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7FC254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F2F464C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 xml:space="preserve">stosuje kolejność działań w obliczaniu wartości prostych wyrażeń arytmetycznych </w:t>
            </w:r>
            <w:r w:rsidRPr="00A72130">
              <w:rPr>
                <w:rFonts w:cstheme="minorHAnsi"/>
                <w:sz w:val="20"/>
                <w:szCs w:val="20"/>
              </w:rPr>
              <w:br/>
              <w:t>z zastosowaniem działań na liczbach</w:t>
            </w:r>
            <w:r w:rsidRPr="00A7213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wymiernych</w:t>
            </w:r>
          </w:p>
        </w:tc>
        <w:tc>
          <w:tcPr>
            <w:tcW w:w="1276" w:type="dxa"/>
          </w:tcPr>
          <w:p w14:paraId="63A8C2A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440E513" w14:textId="77777777" w:rsidTr="004D760A">
        <w:trPr>
          <w:trHeight w:val="85"/>
          <w:jc w:val="center"/>
        </w:trPr>
        <w:tc>
          <w:tcPr>
            <w:tcW w:w="339" w:type="dxa"/>
            <w:vMerge/>
          </w:tcPr>
          <w:p w14:paraId="4EE84B4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09C8BB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A858F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56A277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478E65C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iloczyn jednakowych czynników w postaci drugiej i trzeciej potęgi liczby całkowitej – proste przypadki</w:t>
            </w:r>
          </w:p>
        </w:tc>
        <w:tc>
          <w:tcPr>
            <w:tcW w:w="1276" w:type="dxa"/>
          </w:tcPr>
          <w:p w14:paraId="1D2A210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C5434AB" w14:textId="77777777" w:rsidTr="004D760A">
        <w:trPr>
          <w:trHeight w:val="85"/>
          <w:jc w:val="center"/>
        </w:trPr>
        <w:tc>
          <w:tcPr>
            <w:tcW w:w="339" w:type="dxa"/>
            <w:vMerge/>
          </w:tcPr>
          <w:p w14:paraId="78A0EF3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1058DE8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D21EC6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976ED3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76D02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drugą i trzecią potęgę liczby całkowitej oraz wymiernej – proste przypadki</w:t>
            </w:r>
          </w:p>
        </w:tc>
        <w:tc>
          <w:tcPr>
            <w:tcW w:w="1276" w:type="dxa"/>
          </w:tcPr>
          <w:p w14:paraId="031CA0D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93EA016" w14:textId="77777777" w:rsidTr="004D760A">
        <w:trPr>
          <w:trHeight w:val="85"/>
          <w:jc w:val="center"/>
        </w:trPr>
        <w:tc>
          <w:tcPr>
            <w:tcW w:w="339" w:type="dxa"/>
            <w:vMerge/>
          </w:tcPr>
          <w:p w14:paraId="4575840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56CD58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1089C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68264D8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638C3B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równania z zastosowaniem liczb wymiernych</w:t>
            </w:r>
          </w:p>
        </w:tc>
        <w:tc>
          <w:tcPr>
            <w:tcW w:w="1276" w:type="dxa"/>
          </w:tcPr>
          <w:p w14:paraId="4D07A48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0280997" w14:textId="77777777" w:rsidTr="004D760A">
        <w:trPr>
          <w:trHeight w:val="85"/>
          <w:jc w:val="center"/>
        </w:trPr>
        <w:tc>
          <w:tcPr>
            <w:tcW w:w="339" w:type="dxa"/>
            <w:vMerge/>
          </w:tcPr>
          <w:p w14:paraId="329040D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1336B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7326EB6F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723032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3DA6F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 tekstowe z zastosowaniem działań na liczbach całkowitych oraz liczbach ujemnych wymiernych</w:t>
            </w:r>
          </w:p>
        </w:tc>
        <w:tc>
          <w:tcPr>
            <w:tcW w:w="1276" w:type="dxa"/>
          </w:tcPr>
          <w:p w14:paraId="393A645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8B80421" w14:textId="77777777" w:rsidTr="004D760A">
        <w:trPr>
          <w:jc w:val="center"/>
        </w:trPr>
        <w:tc>
          <w:tcPr>
            <w:tcW w:w="339" w:type="dxa"/>
            <w:vMerge/>
          </w:tcPr>
          <w:p w14:paraId="6B04B13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101A4C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3ACDA4CF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E3872C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wyznacza jednostkę na osi liczbowej, na której zaznaczone są co najmniej dwie liczby całkowite</w:t>
            </w:r>
          </w:p>
        </w:tc>
        <w:tc>
          <w:tcPr>
            <w:tcW w:w="1276" w:type="dxa"/>
          </w:tcPr>
          <w:p w14:paraId="569978B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7139C79" w14:textId="77777777" w:rsidTr="004D760A">
        <w:trPr>
          <w:jc w:val="center"/>
        </w:trPr>
        <w:tc>
          <w:tcPr>
            <w:tcW w:w="339" w:type="dxa"/>
            <w:vMerge/>
          </w:tcPr>
          <w:p w14:paraId="26833A0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5723A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0FF54C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62FB2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liczby wymierne na osi liczbowej dobierając odpowiednią jednostkę</w:t>
            </w:r>
          </w:p>
        </w:tc>
        <w:tc>
          <w:tcPr>
            <w:tcW w:w="1276" w:type="dxa"/>
          </w:tcPr>
          <w:p w14:paraId="2648EF5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4F8B383" w14:textId="77777777" w:rsidTr="004D760A">
        <w:trPr>
          <w:jc w:val="center"/>
        </w:trPr>
        <w:tc>
          <w:tcPr>
            <w:tcW w:w="339" w:type="dxa"/>
            <w:vMerge/>
          </w:tcPr>
          <w:p w14:paraId="2666B80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DAFD2B8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6D33AA51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19DE9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wartości bezwzględne liczb całkowitych oraz wymiernych</w:t>
            </w:r>
          </w:p>
        </w:tc>
        <w:tc>
          <w:tcPr>
            <w:tcW w:w="1276" w:type="dxa"/>
          </w:tcPr>
          <w:p w14:paraId="657CEF6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217F2A2" w14:textId="77777777" w:rsidTr="004D760A">
        <w:trPr>
          <w:jc w:val="center"/>
        </w:trPr>
        <w:tc>
          <w:tcPr>
            <w:tcW w:w="339" w:type="dxa"/>
            <w:vMerge/>
          </w:tcPr>
          <w:p w14:paraId="540B567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200338C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6CC65D6B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0FAD0B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na osi liczbowej rozwiązanie równania np. |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/>
                <w:sz w:val="20"/>
                <w:szCs w:val="20"/>
              </w:rPr>
              <w:t>a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| = 4</w:t>
            </w:r>
          </w:p>
        </w:tc>
        <w:tc>
          <w:tcPr>
            <w:tcW w:w="1276" w:type="dxa"/>
          </w:tcPr>
          <w:p w14:paraId="012636F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EF669F9" w14:textId="77777777" w:rsidTr="004D760A">
        <w:trPr>
          <w:jc w:val="center"/>
        </w:trPr>
        <w:tc>
          <w:tcPr>
            <w:tcW w:w="339" w:type="dxa"/>
            <w:vMerge/>
          </w:tcPr>
          <w:p w14:paraId="5BC3F43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77CAC4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4E9C3C2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07CA8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porządkuje liczby wymierne rosnąco lub malejąco</w:t>
            </w:r>
          </w:p>
        </w:tc>
        <w:tc>
          <w:tcPr>
            <w:tcW w:w="1276" w:type="dxa"/>
          </w:tcPr>
          <w:p w14:paraId="70F0BFA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81E61F1" w14:textId="77777777" w:rsidTr="004D760A">
        <w:trPr>
          <w:jc w:val="center"/>
        </w:trPr>
        <w:tc>
          <w:tcPr>
            <w:tcW w:w="339" w:type="dxa"/>
            <w:vMerge/>
          </w:tcPr>
          <w:p w14:paraId="2E4C67B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433FE1F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9A8C3E8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704A2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stosuje kolejność wykonywania działań w wyrażeniach arytmetycznych zawierających liczby całkowite</w:t>
            </w:r>
          </w:p>
        </w:tc>
        <w:tc>
          <w:tcPr>
            <w:tcW w:w="1276" w:type="dxa"/>
          </w:tcPr>
          <w:p w14:paraId="40DAE20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D83FAEB" w14:textId="77777777" w:rsidTr="004D760A">
        <w:trPr>
          <w:trHeight w:val="60"/>
          <w:jc w:val="center"/>
        </w:trPr>
        <w:tc>
          <w:tcPr>
            <w:tcW w:w="339" w:type="dxa"/>
            <w:vMerge/>
          </w:tcPr>
          <w:p w14:paraId="30A018E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8E7C17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DF5B58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6416724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wartości liczbowe wyrażeń arytmetycznych z zastosowaniem działań na liczbach wymiernych, stosując kolejność wykonywania działań</w:t>
            </w:r>
          </w:p>
        </w:tc>
        <w:tc>
          <w:tcPr>
            <w:tcW w:w="1276" w:type="dxa"/>
          </w:tcPr>
          <w:p w14:paraId="661E8FE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B243E85" w14:textId="77777777" w:rsidTr="004D760A">
        <w:trPr>
          <w:trHeight w:val="56"/>
          <w:jc w:val="center"/>
        </w:trPr>
        <w:tc>
          <w:tcPr>
            <w:tcW w:w="339" w:type="dxa"/>
            <w:vMerge/>
          </w:tcPr>
          <w:p w14:paraId="0B3DED5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1C66ED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496A78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A52707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wyjaśnia sposób dodawania, odejmowania, mnożenia i dzielenia liczb całkowitych</w:t>
            </w:r>
          </w:p>
        </w:tc>
        <w:tc>
          <w:tcPr>
            <w:tcW w:w="1276" w:type="dxa"/>
          </w:tcPr>
          <w:p w14:paraId="44D71A9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7A36E4C" w14:textId="77777777" w:rsidTr="004D760A">
        <w:trPr>
          <w:trHeight w:val="56"/>
          <w:jc w:val="center"/>
        </w:trPr>
        <w:tc>
          <w:tcPr>
            <w:tcW w:w="339" w:type="dxa"/>
            <w:vMerge/>
          </w:tcPr>
          <w:p w14:paraId="087F2D1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1F27F3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F08088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3AD8F7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uwzględniające działania na liczbach całkowitych</w:t>
            </w:r>
          </w:p>
        </w:tc>
        <w:tc>
          <w:tcPr>
            <w:tcW w:w="1276" w:type="dxa"/>
          </w:tcPr>
          <w:p w14:paraId="76A233A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E52851F" w14:textId="77777777" w:rsidTr="004D760A">
        <w:trPr>
          <w:trHeight w:val="56"/>
          <w:jc w:val="center"/>
        </w:trPr>
        <w:tc>
          <w:tcPr>
            <w:tcW w:w="339" w:type="dxa"/>
            <w:vMerge/>
          </w:tcPr>
          <w:p w14:paraId="63CB261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81EB7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A3338A1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A1050C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równania z zastosowaniem dodawania, odejmowania, mnożenia i dzielenia liczb całkowitych</w:t>
            </w:r>
          </w:p>
        </w:tc>
        <w:tc>
          <w:tcPr>
            <w:tcW w:w="1276" w:type="dxa"/>
          </w:tcPr>
          <w:p w14:paraId="2EF6D4E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535A917F" w14:textId="77777777" w:rsidTr="004D760A">
        <w:trPr>
          <w:trHeight w:val="56"/>
          <w:jc w:val="center"/>
        </w:trPr>
        <w:tc>
          <w:tcPr>
            <w:tcW w:w="339" w:type="dxa"/>
            <w:vMerge/>
          </w:tcPr>
          <w:p w14:paraId="4EC9E2F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215A68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3A25FB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73F8F3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równania z zastosowaniem działań na liczbach wymiernych i sprawdza poprawność rozwiązania</w:t>
            </w:r>
          </w:p>
        </w:tc>
        <w:tc>
          <w:tcPr>
            <w:tcW w:w="1276" w:type="dxa"/>
          </w:tcPr>
          <w:p w14:paraId="2C65AAE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8454110" w14:textId="77777777" w:rsidTr="004D760A">
        <w:trPr>
          <w:trHeight w:val="56"/>
          <w:jc w:val="center"/>
        </w:trPr>
        <w:tc>
          <w:tcPr>
            <w:tcW w:w="339" w:type="dxa"/>
            <w:vMerge/>
          </w:tcPr>
          <w:p w14:paraId="548CA1B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32247E2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D08C9D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33A92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otwarte i zamknięte z zastosowaniem działań na liczbach wymiernych</w:t>
            </w:r>
          </w:p>
        </w:tc>
        <w:tc>
          <w:tcPr>
            <w:tcW w:w="1276" w:type="dxa"/>
          </w:tcPr>
          <w:p w14:paraId="79EDF10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89908DB" w14:textId="77777777" w:rsidTr="004D760A">
        <w:trPr>
          <w:trHeight w:val="94"/>
          <w:jc w:val="center"/>
        </w:trPr>
        <w:tc>
          <w:tcPr>
            <w:tcW w:w="339" w:type="dxa"/>
            <w:vMerge/>
          </w:tcPr>
          <w:p w14:paraId="53DDC54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7DE5ECB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8B6091B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 podwyższonym stopniu trudności uwzględniające działania na liczbach całkowitych</w:t>
            </w:r>
          </w:p>
        </w:tc>
        <w:tc>
          <w:tcPr>
            <w:tcW w:w="1276" w:type="dxa"/>
          </w:tcPr>
          <w:p w14:paraId="7A8843A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1D90589F" w14:textId="77777777" w:rsidTr="004D760A">
        <w:trPr>
          <w:trHeight w:val="93"/>
          <w:jc w:val="center"/>
        </w:trPr>
        <w:tc>
          <w:tcPr>
            <w:tcW w:w="339" w:type="dxa"/>
            <w:vMerge/>
          </w:tcPr>
          <w:p w14:paraId="01F59EA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46D3AE5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1D3A190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wartość liczbową wyrażeń arytmetycznych, także z użyciem nawiasów kwadratowych oraz z zastosowaniem działań na liczbach wymiernych – uzasadnia kolejność wykonywania działań</w:t>
            </w:r>
          </w:p>
        </w:tc>
        <w:tc>
          <w:tcPr>
            <w:tcW w:w="1276" w:type="dxa"/>
          </w:tcPr>
          <w:p w14:paraId="6EE9E20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71A1C36" w14:textId="77777777" w:rsidTr="004D760A">
        <w:trPr>
          <w:jc w:val="center"/>
        </w:trPr>
        <w:tc>
          <w:tcPr>
            <w:tcW w:w="339" w:type="dxa"/>
            <w:vMerge/>
          </w:tcPr>
          <w:p w14:paraId="45A482D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533C12A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2A3578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objaśnia sposób wyszukiwania niewiadomej w równaniu, w którym występują liczby wymierne</w:t>
            </w:r>
          </w:p>
        </w:tc>
        <w:tc>
          <w:tcPr>
            <w:tcW w:w="1276" w:type="dxa"/>
          </w:tcPr>
          <w:p w14:paraId="0F61698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0E920449" w14:textId="77777777" w:rsidTr="004D760A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2FB917F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6ADA0C9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22DCB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 podwyższonym stopniu trudności z zastosowaniem działań na liczbach wymiernych</w:t>
            </w:r>
          </w:p>
        </w:tc>
        <w:tc>
          <w:tcPr>
            <w:tcW w:w="1276" w:type="dxa"/>
          </w:tcPr>
          <w:p w14:paraId="367A581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18807BC4" w14:textId="77777777" w:rsidTr="004D760A">
        <w:trPr>
          <w:trHeight w:val="94"/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12BB122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DB42D6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ocenia wykonalność działań w zbiorze liczb całkowitych</w:t>
            </w:r>
          </w:p>
        </w:tc>
        <w:tc>
          <w:tcPr>
            <w:tcW w:w="1276" w:type="dxa"/>
          </w:tcPr>
          <w:p w14:paraId="743E639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1E02C6BB" w14:textId="77777777" w:rsidTr="004D760A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1418E041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5FCD1F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uzasadnia wykonalność działań w zbiorze liczb wymiernych</w:t>
            </w:r>
          </w:p>
        </w:tc>
        <w:tc>
          <w:tcPr>
            <w:tcW w:w="1276" w:type="dxa"/>
          </w:tcPr>
          <w:p w14:paraId="0B4CD7E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79BE1B0B" w14:textId="77777777" w:rsidTr="004D760A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6B8EAE4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C1ACEB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problemowe, w których występują działania na liczbach całkowitych</w:t>
            </w:r>
          </w:p>
        </w:tc>
        <w:tc>
          <w:tcPr>
            <w:tcW w:w="1276" w:type="dxa"/>
          </w:tcPr>
          <w:p w14:paraId="3013916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308264A6" w14:textId="77777777" w:rsidTr="004D760A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0D20742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14B91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zastosowaniem działań na liczbach wymiernych</w:t>
            </w:r>
          </w:p>
        </w:tc>
        <w:tc>
          <w:tcPr>
            <w:tcW w:w="1276" w:type="dxa"/>
          </w:tcPr>
          <w:p w14:paraId="030D4E5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6891CBA6" w14:textId="77777777" w:rsidTr="004D760A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155C0B60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072D2EE8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Pola wielokątów</w:t>
            </w:r>
          </w:p>
          <w:p w14:paraId="6B6D2344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  <w:tc>
          <w:tcPr>
            <w:tcW w:w="1276" w:type="dxa"/>
            <w:vMerge w:val="restart"/>
            <w:shd w:val="clear" w:color="auto" w:fill="0070C0"/>
            <w:vAlign w:val="center"/>
          </w:tcPr>
          <w:p w14:paraId="54EECF41" w14:textId="77777777" w:rsidR="00A72130" w:rsidRPr="00A72130" w:rsidRDefault="00A72130" w:rsidP="004D760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color w:val="FFFFFF" w:themeColor="background1"/>
                <w:sz w:val="20"/>
                <w:szCs w:val="20"/>
              </w:rPr>
              <w:t>Kategoria celu</w:t>
            </w:r>
          </w:p>
        </w:tc>
      </w:tr>
      <w:tr w:rsidR="00A72130" w:rsidRPr="00A72130" w14:paraId="053C27EE" w14:textId="77777777" w:rsidTr="004D760A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3C3E93BE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47B6C434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4991D31C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7A5CB94D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523DC0E6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261E1032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70C0"/>
          </w:tcPr>
          <w:p w14:paraId="6A60236E" w14:textId="77777777" w:rsidR="00A72130" w:rsidRPr="00A72130" w:rsidRDefault="00A72130" w:rsidP="004D760A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A72130" w:rsidRPr="00A72130" w14:paraId="65A3FF12" w14:textId="77777777" w:rsidTr="004D760A">
        <w:trPr>
          <w:jc w:val="center"/>
        </w:trPr>
        <w:tc>
          <w:tcPr>
            <w:tcW w:w="339" w:type="dxa"/>
            <w:vMerge w:val="restart"/>
          </w:tcPr>
          <w:p w14:paraId="6FD4775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44F2AF4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D3A0D1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714A88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5E9160C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A3BE06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wyróżnia jednostki pola wśród innych jednostek</w:t>
            </w:r>
          </w:p>
        </w:tc>
        <w:tc>
          <w:tcPr>
            <w:tcW w:w="1276" w:type="dxa"/>
          </w:tcPr>
          <w:p w14:paraId="361BDAC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04457C15" w14:textId="77777777" w:rsidTr="004D760A">
        <w:trPr>
          <w:jc w:val="center"/>
        </w:trPr>
        <w:tc>
          <w:tcPr>
            <w:tcW w:w="339" w:type="dxa"/>
            <w:vMerge/>
          </w:tcPr>
          <w:p w14:paraId="5F7D310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0CEAB1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8576A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24D4F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A0A862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0C98D7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figury za pomocą kwadratów jednostkowych</w:t>
            </w:r>
          </w:p>
        </w:tc>
        <w:tc>
          <w:tcPr>
            <w:tcW w:w="1276" w:type="dxa"/>
          </w:tcPr>
          <w:p w14:paraId="0F45CFE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B4AAD4B" w14:textId="77777777" w:rsidTr="004D760A">
        <w:trPr>
          <w:jc w:val="center"/>
        </w:trPr>
        <w:tc>
          <w:tcPr>
            <w:tcW w:w="339" w:type="dxa"/>
            <w:vMerge/>
          </w:tcPr>
          <w:p w14:paraId="78B5D6B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FB274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81FF33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CC2660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8D0638B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87BF6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>zapisuje wzory na obliczanie pola i obwodu kwadratu oraz prostokąta</w:t>
            </w:r>
          </w:p>
        </w:tc>
        <w:tc>
          <w:tcPr>
            <w:tcW w:w="1276" w:type="dxa"/>
          </w:tcPr>
          <w:p w14:paraId="0BC6F8F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647504C" w14:textId="77777777" w:rsidTr="004D760A">
        <w:trPr>
          <w:jc w:val="center"/>
        </w:trPr>
        <w:tc>
          <w:tcPr>
            <w:tcW w:w="339" w:type="dxa"/>
            <w:vMerge/>
          </w:tcPr>
          <w:p w14:paraId="2AE6F69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8F628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CC5086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7DDF319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67EBBE8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6FBA0E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proste zadania dotyczące obliczania pola, obwodu równoległoboku i trójkąta w sytuacjach typowych, gdy dane są wyrażone liczbami naturalnymi i są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w jednakowych jednostkach</w:t>
            </w:r>
          </w:p>
        </w:tc>
        <w:tc>
          <w:tcPr>
            <w:tcW w:w="1276" w:type="dxa"/>
          </w:tcPr>
          <w:p w14:paraId="2E588DD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F6ED4DC" w14:textId="77777777" w:rsidTr="004D760A">
        <w:trPr>
          <w:jc w:val="center"/>
        </w:trPr>
        <w:tc>
          <w:tcPr>
            <w:tcW w:w="339" w:type="dxa"/>
            <w:vMerge/>
          </w:tcPr>
          <w:p w14:paraId="48E0347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4AD18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D54859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6E95435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F44A8B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jednostki pola – proste przypadki</w:t>
            </w:r>
          </w:p>
        </w:tc>
        <w:tc>
          <w:tcPr>
            <w:tcW w:w="1276" w:type="dxa"/>
          </w:tcPr>
          <w:p w14:paraId="380914C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2E03DED" w14:textId="77777777" w:rsidTr="004D760A">
        <w:trPr>
          <w:jc w:val="center"/>
        </w:trPr>
        <w:tc>
          <w:tcPr>
            <w:tcW w:w="339" w:type="dxa"/>
            <w:vMerge/>
          </w:tcPr>
          <w:p w14:paraId="69E8C91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277A15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76727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511CE2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1E1A8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stosuje wzory na pole i obwód dowolnego wielokąta – proste przypadki</w:t>
            </w:r>
          </w:p>
        </w:tc>
        <w:tc>
          <w:tcPr>
            <w:tcW w:w="1276" w:type="dxa"/>
          </w:tcPr>
          <w:p w14:paraId="68ECE37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C3E9A75" w14:textId="77777777" w:rsidTr="004D760A">
        <w:trPr>
          <w:jc w:val="center"/>
        </w:trPr>
        <w:tc>
          <w:tcPr>
            <w:tcW w:w="339" w:type="dxa"/>
            <w:vMerge/>
          </w:tcPr>
          <w:p w14:paraId="4FB48F2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E5A8A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1832F4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0B9D49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1D936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pola poznanych czworokątów i trójkątów, gdy dane są wyrażone liczbami naturalnymi i są w jednakowych jednostkach</w:t>
            </w:r>
          </w:p>
        </w:tc>
        <w:tc>
          <w:tcPr>
            <w:tcW w:w="1276" w:type="dxa"/>
          </w:tcPr>
          <w:p w14:paraId="7DABA0A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0F214F4" w14:textId="77777777" w:rsidTr="004D760A">
        <w:trPr>
          <w:jc w:val="center"/>
        </w:trPr>
        <w:tc>
          <w:tcPr>
            <w:tcW w:w="339" w:type="dxa"/>
            <w:vMerge/>
          </w:tcPr>
          <w:p w14:paraId="48B83D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F0D6DB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213783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9CA827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8FBC62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wzory na pole i obwód figury oraz oblicza ich wartość liczbową – proste przypadki</w:t>
            </w:r>
          </w:p>
        </w:tc>
        <w:tc>
          <w:tcPr>
            <w:tcW w:w="1276" w:type="dxa"/>
          </w:tcPr>
          <w:p w14:paraId="0DEDA57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17A22D1" w14:textId="77777777" w:rsidTr="004D760A">
        <w:trPr>
          <w:jc w:val="center"/>
        </w:trPr>
        <w:tc>
          <w:tcPr>
            <w:tcW w:w="339" w:type="dxa"/>
            <w:vMerge/>
          </w:tcPr>
          <w:p w14:paraId="121ADA7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3BCA9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2FD7E80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8EC76D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96B41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opisuje słowami wzory na pole i obwód trójkąta oraz czworokąta – proste przypadki</w:t>
            </w:r>
          </w:p>
        </w:tc>
        <w:tc>
          <w:tcPr>
            <w:tcW w:w="1276" w:type="dxa"/>
          </w:tcPr>
          <w:p w14:paraId="1A88E9B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2C832E8" w14:textId="77777777" w:rsidTr="004D760A">
        <w:trPr>
          <w:jc w:val="center"/>
        </w:trPr>
        <w:tc>
          <w:tcPr>
            <w:tcW w:w="339" w:type="dxa"/>
            <w:vMerge/>
          </w:tcPr>
          <w:p w14:paraId="1596548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335F6D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084B859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451233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C0A64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nieskomplikowane zadania tekstowe na obliczanie pól czworokątów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i trójkątów</w:t>
            </w:r>
          </w:p>
        </w:tc>
        <w:tc>
          <w:tcPr>
            <w:tcW w:w="1276" w:type="dxa"/>
          </w:tcPr>
          <w:p w14:paraId="44B805E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57E65DF" w14:textId="77777777" w:rsidTr="004D760A">
        <w:trPr>
          <w:jc w:val="center"/>
        </w:trPr>
        <w:tc>
          <w:tcPr>
            <w:tcW w:w="339" w:type="dxa"/>
            <w:vMerge/>
          </w:tcPr>
          <w:p w14:paraId="3555D80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4C838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475E410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5F1C73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zamienia jednostki pola </w:t>
            </w:r>
          </w:p>
        </w:tc>
        <w:tc>
          <w:tcPr>
            <w:tcW w:w="1276" w:type="dxa"/>
          </w:tcPr>
          <w:p w14:paraId="2773833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D43742B" w14:textId="77777777" w:rsidTr="004D760A">
        <w:trPr>
          <w:jc w:val="center"/>
        </w:trPr>
        <w:tc>
          <w:tcPr>
            <w:tcW w:w="339" w:type="dxa"/>
            <w:vMerge/>
          </w:tcPr>
          <w:p w14:paraId="2D16E40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365CA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5A8D150F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16DC89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i obwód figury, gdy dane są wyrażone w różnych jednostkach</w:t>
            </w:r>
          </w:p>
        </w:tc>
        <w:tc>
          <w:tcPr>
            <w:tcW w:w="1276" w:type="dxa"/>
          </w:tcPr>
          <w:p w14:paraId="1BB581D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B599082" w14:textId="77777777" w:rsidTr="004D760A">
        <w:trPr>
          <w:jc w:val="center"/>
        </w:trPr>
        <w:tc>
          <w:tcPr>
            <w:tcW w:w="339" w:type="dxa"/>
            <w:vMerge/>
          </w:tcPr>
          <w:p w14:paraId="3FCC65A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64447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64A3FED8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2748E5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i obwód figury, gdy podane są zależności np. między długościami boków</w:t>
            </w:r>
          </w:p>
        </w:tc>
        <w:tc>
          <w:tcPr>
            <w:tcW w:w="1276" w:type="dxa"/>
          </w:tcPr>
          <w:p w14:paraId="4C8592B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EA23131" w14:textId="77777777" w:rsidTr="004D760A">
        <w:trPr>
          <w:jc w:val="center"/>
        </w:trPr>
        <w:tc>
          <w:tcPr>
            <w:tcW w:w="339" w:type="dxa"/>
            <w:vMerge/>
          </w:tcPr>
          <w:p w14:paraId="76098D8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787B77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5C95D28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BB5D4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wzory na pole i obwód dowolnego trójkąta oraz czworokąta oraz opisuje słowami te wzory</w:t>
            </w:r>
          </w:p>
        </w:tc>
        <w:tc>
          <w:tcPr>
            <w:tcW w:w="1276" w:type="dxa"/>
          </w:tcPr>
          <w:p w14:paraId="00F5BEB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7B2F32A" w14:textId="77777777" w:rsidTr="004D760A">
        <w:trPr>
          <w:jc w:val="center"/>
        </w:trPr>
        <w:tc>
          <w:tcPr>
            <w:tcW w:w="339" w:type="dxa"/>
            <w:vMerge/>
          </w:tcPr>
          <w:p w14:paraId="5F46264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37526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62600BE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B4C33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 xml:space="preserve">dzieli wielokąt na znane czworokąty i trójkąty, by obliczyć jego pole jako sumę pól </w:t>
            </w:r>
            <w:r w:rsidRPr="00A72130">
              <w:rPr>
                <w:rFonts w:cstheme="minorHAnsi"/>
                <w:sz w:val="20"/>
                <w:szCs w:val="20"/>
              </w:rPr>
              <w:br/>
              <w:t xml:space="preserve">    tych figur lub uzupełnia wielokąt do większego znanego czworokąta, by obliczyć </w:t>
            </w:r>
            <w:r w:rsidRPr="00A72130">
              <w:rPr>
                <w:rFonts w:cstheme="minorHAnsi"/>
                <w:sz w:val="20"/>
                <w:szCs w:val="20"/>
              </w:rPr>
              <w:br/>
              <w:t xml:space="preserve">    jego pole jako różnicę pól otrzymanych trójkątów i czworokątów</w:t>
            </w:r>
          </w:p>
        </w:tc>
        <w:tc>
          <w:tcPr>
            <w:tcW w:w="1276" w:type="dxa"/>
          </w:tcPr>
          <w:p w14:paraId="46B2780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9814800" w14:textId="77777777" w:rsidTr="004D760A">
        <w:trPr>
          <w:jc w:val="center"/>
        </w:trPr>
        <w:tc>
          <w:tcPr>
            <w:tcW w:w="339" w:type="dxa"/>
            <w:vMerge/>
          </w:tcPr>
          <w:p w14:paraId="3727779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002298F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4A532AC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9CCF1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praktyczne zadania tekstowe na obliczanie pól wielokątów</w:t>
            </w:r>
          </w:p>
        </w:tc>
        <w:tc>
          <w:tcPr>
            <w:tcW w:w="1276" w:type="dxa"/>
          </w:tcPr>
          <w:p w14:paraId="61C263F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76495DB" w14:textId="77777777" w:rsidTr="004D760A">
        <w:trPr>
          <w:jc w:val="center"/>
        </w:trPr>
        <w:tc>
          <w:tcPr>
            <w:tcW w:w="339" w:type="dxa"/>
            <w:vMerge/>
          </w:tcPr>
          <w:p w14:paraId="6FB4295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6DA242C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E875E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złożone zadania dotyczące obliczania pól wielokątów dla danych wymagających zamiany jednostek </w:t>
            </w:r>
          </w:p>
        </w:tc>
        <w:tc>
          <w:tcPr>
            <w:tcW w:w="1276" w:type="dxa"/>
          </w:tcPr>
          <w:p w14:paraId="64FF0B6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36F009DF" w14:textId="77777777" w:rsidTr="004D760A">
        <w:trPr>
          <w:jc w:val="center"/>
        </w:trPr>
        <w:tc>
          <w:tcPr>
            <w:tcW w:w="339" w:type="dxa"/>
            <w:vMerge/>
          </w:tcPr>
          <w:p w14:paraId="58D5B19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190A250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53B421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długość boku lub wysokość wielokąta przy danym jego polu</w:t>
            </w:r>
          </w:p>
        </w:tc>
        <w:tc>
          <w:tcPr>
            <w:tcW w:w="1276" w:type="dxa"/>
          </w:tcPr>
          <w:p w14:paraId="3D63C10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561C049" w14:textId="77777777" w:rsidTr="004D760A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31B786E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68C026E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A1994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dowolnego wielokąta dzieląc go na trapezy i trójkąty</w:t>
            </w:r>
          </w:p>
        </w:tc>
        <w:tc>
          <w:tcPr>
            <w:tcW w:w="1276" w:type="dxa"/>
          </w:tcPr>
          <w:p w14:paraId="088304F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B6B646A" w14:textId="77777777" w:rsidTr="004D760A">
        <w:trPr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321A7A7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`</w:t>
            </w:r>
          </w:p>
        </w:tc>
        <w:tc>
          <w:tcPr>
            <w:tcW w:w="7513" w:type="dxa"/>
          </w:tcPr>
          <w:p w14:paraId="3CD9588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dotyczące obliczania pól i obwodów wielokątów</w:t>
            </w:r>
          </w:p>
        </w:tc>
        <w:tc>
          <w:tcPr>
            <w:tcW w:w="1276" w:type="dxa"/>
          </w:tcPr>
          <w:p w14:paraId="79256A4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67D4B741" w14:textId="77777777" w:rsidTr="004D760A">
        <w:trPr>
          <w:jc w:val="center"/>
        </w:trPr>
        <w:tc>
          <w:tcPr>
            <w:tcW w:w="1696" w:type="dxa"/>
            <w:gridSpan w:val="5"/>
            <w:vMerge/>
          </w:tcPr>
          <w:p w14:paraId="51F7ED9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62340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>rozwiązuje wieloma sposobami zadania na obliczanie pól dowolnych wielokątów</w:t>
            </w:r>
          </w:p>
        </w:tc>
        <w:tc>
          <w:tcPr>
            <w:tcW w:w="1276" w:type="dxa"/>
          </w:tcPr>
          <w:p w14:paraId="65722A7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1668A235" w14:textId="77777777" w:rsidTr="004D760A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66871B24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68292ECF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Procenty</w:t>
            </w:r>
          </w:p>
          <w:p w14:paraId="0EF5A946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  <w:tc>
          <w:tcPr>
            <w:tcW w:w="1276" w:type="dxa"/>
            <w:vMerge w:val="restart"/>
            <w:shd w:val="clear" w:color="auto" w:fill="0070C0"/>
            <w:vAlign w:val="center"/>
          </w:tcPr>
          <w:p w14:paraId="016B8F6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color w:val="FFFFFF" w:themeColor="background1"/>
                <w:sz w:val="20"/>
                <w:szCs w:val="20"/>
              </w:rPr>
              <w:t>Kategoria celu</w:t>
            </w:r>
          </w:p>
        </w:tc>
      </w:tr>
      <w:tr w:rsidR="00A72130" w:rsidRPr="00A72130" w14:paraId="0B39520F" w14:textId="77777777" w:rsidTr="004D760A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47238B8B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39AD32FE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448A1430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0354E15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18012A89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7FC9985E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70C0"/>
          </w:tcPr>
          <w:p w14:paraId="73E74B1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130" w:rsidRPr="00A72130" w14:paraId="7AC818B0" w14:textId="77777777" w:rsidTr="004D760A">
        <w:trPr>
          <w:jc w:val="center"/>
        </w:trPr>
        <w:tc>
          <w:tcPr>
            <w:tcW w:w="339" w:type="dxa"/>
            <w:vMerge w:val="restart"/>
          </w:tcPr>
          <w:p w14:paraId="310DB7A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64C6AD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6CAAE79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384261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2FB6E34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63AE6C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rozpoznaje i stosuje w prostych przypadkach symbol procentu</w:t>
            </w:r>
          </w:p>
        </w:tc>
        <w:tc>
          <w:tcPr>
            <w:tcW w:w="1276" w:type="dxa"/>
          </w:tcPr>
          <w:p w14:paraId="6CB51A8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16C372FF" w14:textId="77777777" w:rsidTr="004D760A">
        <w:trPr>
          <w:jc w:val="center"/>
        </w:trPr>
        <w:tc>
          <w:tcPr>
            <w:tcW w:w="339" w:type="dxa"/>
            <w:vMerge/>
          </w:tcPr>
          <w:p w14:paraId="6968222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F41D7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1C625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F6395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2038BB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D149B5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ułamki o mianowniku 100 za pomocą procentów</w:t>
            </w:r>
          </w:p>
        </w:tc>
        <w:tc>
          <w:tcPr>
            <w:tcW w:w="1276" w:type="dxa"/>
          </w:tcPr>
          <w:p w14:paraId="7A973B1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20FC9CF2" w14:textId="77777777" w:rsidTr="004D760A">
        <w:trPr>
          <w:jc w:val="center"/>
        </w:trPr>
        <w:tc>
          <w:tcPr>
            <w:tcW w:w="339" w:type="dxa"/>
            <w:vMerge/>
          </w:tcPr>
          <w:p w14:paraId="631F619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F016E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6AC74F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10FECA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AF713C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3BF2B04" w14:textId="6308D464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zamienia ułamki typu: </w:t>
            </w:r>
            <m:oMath>
              <m:f>
                <m:fPr>
                  <m:ctrlPr>
                    <w:rPr>
                      <w:rStyle w:val="Teksttreci26"/>
                      <w:rFonts w:ascii="Cambria Math" w:hAnsi="Cambria Math" w:cstheme="minorHAnsi"/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</m:ctrlPr>
                </m:fPr>
                <m:num>
                  <m: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; </w:t>
            </w:r>
            <m:oMath>
              <m:f>
                <m:fPr>
                  <m:ctrlPr>
                    <w:rPr>
                      <w:rStyle w:val="Teksttreci26"/>
                      <w:rFonts w:ascii="Cambria Math" w:hAnsi="Cambria Math" w:cstheme="minorHAnsi"/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</m:ctrlPr>
                </m:fPr>
                <m:num>
                  <m: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4</m:t>
                  </m:r>
                </m:den>
              </m:f>
            </m:oMath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>; 0,2 na procenty</w:t>
            </w:r>
          </w:p>
        </w:tc>
        <w:tc>
          <w:tcPr>
            <w:tcW w:w="1276" w:type="dxa"/>
          </w:tcPr>
          <w:p w14:paraId="27E1EAE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6938A93B" w14:textId="77777777" w:rsidTr="004D760A">
        <w:trPr>
          <w:trHeight w:val="94"/>
          <w:jc w:val="center"/>
        </w:trPr>
        <w:tc>
          <w:tcPr>
            <w:tcW w:w="339" w:type="dxa"/>
            <w:vMerge/>
          </w:tcPr>
          <w:p w14:paraId="161DB64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CE6646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DA6E6D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F27FA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017F05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16B850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100%, 50%, 25%, 10% na ułamki</w:t>
            </w:r>
          </w:p>
        </w:tc>
        <w:tc>
          <w:tcPr>
            <w:tcW w:w="1276" w:type="dxa"/>
          </w:tcPr>
          <w:p w14:paraId="24DA63F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9D649BC" w14:textId="77777777" w:rsidTr="004D760A">
        <w:trPr>
          <w:trHeight w:val="91"/>
          <w:jc w:val="center"/>
        </w:trPr>
        <w:tc>
          <w:tcPr>
            <w:tcW w:w="339" w:type="dxa"/>
            <w:vMerge/>
          </w:tcPr>
          <w:p w14:paraId="3DC11B5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443C44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6CED86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50A8C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966DCE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36C17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wskazuje, jaki procent figury zamalowano – najprostsze przypadki</w:t>
            </w:r>
          </w:p>
        </w:tc>
        <w:tc>
          <w:tcPr>
            <w:tcW w:w="1276" w:type="dxa"/>
          </w:tcPr>
          <w:p w14:paraId="21A81FB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89959B1" w14:textId="77777777" w:rsidTr="004D760A">
        <w:trPr>
          <w:trHeight w:val="91"/>
          <w:jc w:val="center"/>
        </w:trPr>
        <w:tc>
          <w:tcPr>
            <w:tcW w:w="339" w:type="dxa"/>
            <w:vMerge/>
          </w:tcPr>
          <w:p w14:paraId="3CD7945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5631F7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6BB82E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299D43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26F75A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019DE6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procent danej liczby korzystając z rysunku – proste przypadki</w:t>
            </w:r>
          </w:p>
        </w:tc>
        <w:tc>
          <w:tcPr>
            <w:tcW w:w="1276" w:type="dxa"/>
          </w:tcPr>
          <w:p w14:paraId="0E1361B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078B694" w14:textId="77777777" w:rsidTr="004D760A">
        <w:trPr>
          <w:trHeight w:val="91"/>
          <w:jc w:val="center"/>
        </w:trPr>
        <w:tc>
          <w:tcPr>
            <w:tcW w:w="339" w:type="dxa"/>
            <w:vMerge/>
          </w:tcPr>
          <w:p w14:paraId="4E12A07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BA29B7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3230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746D5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5937B3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EBF528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odczytuje dane z diagramów procentowych – proste przypadki</w:t>
            </w:r>
          </w:p>
        </w:tc>
        <w:tc>
          <w:tcPr>
            <w:tcW w:w="1276" w:type="dxa"/>
          </w:tcPr>
          <w:p w14:paraId="1828CE2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8C0D0E8" w14:textId="77777777" w:rsidTr="004D760A">
        <w:trPr>
          <w:jc w:val="center"/>
        </w:trPr>
        <w:tc>
          <w:tcPr>
            <w:tcW w:w="339" w:type="dxa"/>
            <w:vMerge/>
          </w:tcPr>
          <w:p w14:paraId="62014FD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761B4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47ACC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1ABC2BE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FEC2B8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4FD81A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z zastosowaniem obliczeń procentowych – proste przypadki</w:t>
            </w:r>
          </w:p>
        </w:tc>
        <w:tc>
          <w:tcPr>
            <w:tcW w:w="1276" w:type="dxa"/>
          </w:tcPr>
          <w:p w14:paraId="2C223E6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80F6821" w14:textId="77777777" w:rsidTr="004D760A">
        <w:trPr>
          <w:jc w:val="center"/>
        </w:trPr>
        <w:tc>
          <w:tcPr>
            <w:tcW w:w="339" w:type="dxa"/>
            <w:vMerge/>
          </w:tcPr>
          <w:p w14:paraId="581B25C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4861B4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D1BC5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543393B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9B60D0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procenty na ułamki zwykłe i dziesiętne – proste przypadki</w:t>
            </w:r>
          </w:p>
        </w:tc>
        <w:tc>
          <w:tcPr>
            <w:tcW w:w="1276" w:type="dxa"/>
          </w:tcPr>
          <w:p w14:paraId="381F691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B067905" w14:textId="77777777" w:rsidTr="004D760A">
        <w:trPr>
          <w:jc w:val="center"/>
        </w:trPr>
        <w:tc>
          <w:tcPr>
            <w:tcW w:w="339" w:type="dxa"/>
            <w:vMerge/>
          </w:tcPr>
          <w:p w14:paraId="721A8C7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F8C4A5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40D990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8B50AF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471B87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ułamki zwykłe i dziesiętne na procenty – proste przypadki</w:t>
            </w:r>
          </w:p>
        </w:tc>
        <w:tc>
          <w:tcPr>
            <w:tcW w:w="1276" w:type="dxa"/>
          </w:tcPr>
          <w:p w14:paraId="09BF4D5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4448F3AC" w14:textId="77777777" w:rsidTr="004D760A">
        <w:trPr>
          <w:jc w:val="center"/>
        </w:trPr>
        <w:tc>
          <w:tcPr>
            <w:tcW w:w="339" w:type="dxa"/>
            <w:vMerge/>
          </w:tcPr>
          <w:p w14:paraId="125D5EB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306E77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EADCC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F23C31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A00F1B3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50%, 25%, 10%, 75% figury</w:t>
            </w:r>
          </w:p>
        </w:tc>
        <w:tc>
          <w:tcPr>
            <w:tcW w:w="1276" w:type="dxa"/>
          </w:tcPr>
          <w:p w14:paraId="3145227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5A9B853" w14:textId="77777777" w:rsidTr="004D760A">
        <w:trPr>
          <w:jc w:val="center"/>
        </w:trPr>
        <w:tc>
          <w:tcPr>
            <w:tcW w:w="339" w:type="dxa"/>
            <w:vMerge/>
          </w:tcPr>
          <w:p w14:paraId="3DB8D44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6B50DA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ADA63D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73404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A8BE9B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procent danej liczby – proste przypadki  </w:t>
            </w:r>
          </w:p>
        </w:tc>
        <w:tc>
          <w:tcPr>
            <w:tcW w:w="1276" w:type="dxa"/>
          </w:tcPr>
          <w:p w14:paraId="31A5188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7F90949" w14:textId="77777777" w:rsidTr="004D760A">
        <w:trPr>
          <w:jc w:val="center"/>
        </w:trPr>
        <w:tc>
          <w:tcPr>
            <w:tcW w:w="339" w:type="dxa"/>
            <w:vMerge/>
          </w:tcPr>
          <w:p w14:paraId="7B1109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9789E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B916FC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57911F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0B3C67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procent danej liczby w sytuacjach praktycznych – proste przypadki</w:t>
            </w:r>
          </w:p>
        </w:tc>
        <w:tc>
          <w:tcPr>
            <w:tcW w:w="1276" w:type="dxa"/>
          </w:tcPr>
          <w:p w14:paraId="1BD2905D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4EE664C" w14:textId="77777777" w:rsidTr="004D760A">
        <w:trPr>
          <w:jc w:val="center"/>
        </w:trPr>
        <w:tc>
          <w:tcPr>
            <w:tcW w:w="339" w:type="dxa"/>
            <w:vMerge/>
          </w:tcPr>
          <w:p w14:paraId="27E63CF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BE9F5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9F36F8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B0A33E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175348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liczbę na podstawie jej procentu korzystając z ilustracji</w:t>
            </w:r>
          </w:p>
        </w:tc>
        <w:tc>
          <w:tcPr>
            <w:tcW w:w="1276" w:type="dxa"/>
          </w:tcPr>
          <w:p w14:paraId="486CE73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B802245" w14:textId="77777777" w:rsidTr="004D760A">
        <w:trPr>
          <w:trHeight w:val="94"/>
          <w:jc w:val="center"/>
        </w:trPr>
        <w:tc>
          <w:tcPr>
            <w:tcW w:w="339" w:type="dxa"/>
            <w:vMerge/>
          </w:tcPr>
          <w:p w14:paraId="18D7322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AAB82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A67E22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E5AA8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6F7D1D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odczytuje dane z diagramów prostokątnych, słupkowych, kołowych, w tym także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z diagramów procentowych – podstawowy stopień trudności</w:t>
            </w:r>
          </w:p>
        </w:tc>
        <w:tc>
          <w:tcPr>
            <w:tcW w:w="1276" w:type="dxa"/>
          </w:tcPr>
          <w:p w14:paraId="5C3AEC1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24758C0" w14:textId="77777777" w:rsidTr="004D760A">
        <w:trPr>
          <w:trHeight w:val="91"/>
          <w:jc w:val="center"/>
        </w:trPr>
        <w:tc>
          <w:tcPr>
            <w:tcW w:w="339" w:type="dxa"/>
            <w:vMerge/>
          </w:tcPr>
          <w:p w14:paraId="5DAF8AD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26DD81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B077B2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90BE1E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E736BC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proste zadania z zastosowaniem danych odczytanych z diagramów    </w:t>
            </w:r>
          </w:p>
        </w:tc>
        <w:tc>
          <w:tcPr>
            <w:tcW w:w="1276" w:type="dxa"/>
          </w:tcPr>
          <w:p w14:paraId="0C2BAAE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69FDD99" w14:textId="77777777" w:rsidTr="004D760A">
        <w:trPr>
          <w:trHeight w:val="91"/>
          <w:jc w:val="center"/>
        </w:trPr>
        <w:tc>
          <w:tcPr>
            <w:tcW w:w="339" w:type="dxa"/>
            <w:vMerge/>
          </w:tcPr>
          <w:p w14:paraId="06247D8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0EFFA8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16B327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87C3F4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19428C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wykonuje rysunki pomocnicze do zadań z procentami</w:t>
            </w:r>
          </w:p>
        </w:tc>
        <w:tc>
          <w:tcPr>
            <w:tcW w:w="1276" w:type="dxa"/>
          </w:tcPr>
          <w:p w14:paraId="5BEE78D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5FD15285" w14:textId="77777777" w:rsidTr="004D760A">
        <w:trPr>
          <w:trHeight w:val="91"/>
          <w:jc w:val="center"/>
        </w:trPr>
        <w:tc>
          <w:tcPr>
            <w:tcW w:w="339" w:type="dxa"/>
            <w:vMerge/>
          </w:tcPr>
          <w:p w14:paraId="1E05279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CC08F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C7FFDE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53BBC5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FB61FE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proste diagramy ilustrujące dane zawarte w tekście lub tabeli</w:t>
            </w:r>
          </w:p>
        </w:tc>
        <w:tc>
          <w:tcPr>
            <w:tcW w:w="1276" w:type="dxa"/>
          </w:tcPr>
          <w:p w14:paraId="58F23B1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D5E50EE" w14:textId="77777777" w:rsidTr="004D760A">
        <w:trPr>
          <w:jc w:val="center"/>
        </w:trPr>
        <w:tc>
          <w:tcPr>
            <w:tcW w:w="339" w:type="dxa"/>
            <w:vMerge/>
          </w:tcPr>
          <w:p w14:paraId="7C57938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C297E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324948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067FA0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FEFDDF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 xml:space="preserve">rozwiązuje proste zadania tekstowe zamknięte i otwarte z zastosowaniem </w:t>
            </w:r>
            <w:r w:rsidRPr="00A72130">
              <w:rPr>
                <w:rFonts w:cstheme="minorHAnsi"/>
                <w:sz w:val="20"/>
                <w:szCs w:val="20"/>
              </w:rPr>
              <w:br/>
              <w:t xml:space="preserve">   obliczeń procentowych</w:t>
            </w:r>
          </w:p>
        </w:tc>
        <w:tc>
          <w:tcPr>
            <w:tcW w:w="1276" w:type="dxa"/>
          </w:tcPr>
          <w:p w14:paraId="6024585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2DEB74E" w14:textId="77777777" w:rsidTr="004D760A">
        <w:trPr>
          <w:jc w:val="center"/>
        </w:trPr>
        <w:tc>
          <w:tcPr>
            <w:tcW w:w="339" w:type="dxa"/>
            <w:vMerge/>
          </w:tcPr>
          <w:p w14:paraId="5653AB4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DF981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36DA9282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334B2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zaznacza na rysunku figury wskazany procent </w:t>
            </w:r>
          </w:p>
        </w:tc>
        <w:tc>
          <w:tcPr>
            <w:tcW w:w="1276" w:type="dxa"/>
          </w:tcPr>
          <w:p w14:paraId="1CD6434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BF4FFC3" w14:textId="77777777" w:rsidTr="004D760A">
        <w:trPr>
          <w:jc w:val="center"/>
        </w:trPr>
        <w:tc>
          <w:tcPr>
            <w:tcW w:w="339" w:type="dxa"/>
            <w:vMerge/>
          </w:tcPr>
          <w:p w14:paraId="152B090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F04FA6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6D07EEA1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45A77D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objaśnia sposób zamiany procentu na ułamek i odwrotnie</w:t>
            </w:r>
            <w:r w:rsidRPr="00A72130">
              <w:rPr>
                <w:rStyle w:val="Nagwek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DB38B5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9AD1723" w14:textId="77777777" w:rsidTr="004D760A">
        <w:trPr>
          <w:jc w:val="center"/>
        </w:trPr>
        <w:tc>
          <w:tcPr>
            <w:tcW w:w="339" w:type="dxa"/>
            <w:vMerge/>
          </w:tcPr>
          <w:p w14:paraId="3104CB8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0020032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7CE507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0F09D1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objaśnia sposób obliczenia procentu danej liczby</w:t>
            </w:r>
          </w:p>
        </w:tc>
        <w:tc>
          <w:tcPr>
            <w:tcW w:w="1276" w:type="dxa"/>
          </w:tcPr>
          <w:p w14:paraId="79C79BB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20C9E4D" w14:textId="77777777" w:rsidTr="004D760A">
        <w:trPr>
          <w:jc w:val="center"/>
        </w:trPr>
        <w:tc>
          <w:tcPr>
            <w:tcW w:w="339" w:type="dxa"/>
            <w:vMerge/>
          </w:tcPr>
          <w:p w14:paraId="005D965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5CA45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A18EA81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8E943BC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praktyczne dotyczące obliczania procentu danej liczby i liczby na podstawie jej procentu</w:t>
            </w:r>
          </w:p>
        </w:tc>
        <w:tc>
          <w:tcPr>
            <w:tcW w:w="1276" w:type="dxa"/>
          </w:tcPr>
          <w:p w14:paraId="17D85A4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B99F334" w14:textId="77777777" w:rsidTr="004D760A">
        <w:trPr>
          <w:trHeight w:val="62"/>
          <w:jc w:val="center"/>
        </w:trPr>
        <w:tc>
          <w:tcPr>
            <w:tcW w:w="339" w:type="dxa"/>
            <w:vMerge/>
          </w:tcPr>
          <w:p w14:paraId="1921CC8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0AF7D9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7717541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6ABF3F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oblicza, o ile punktów procentowych nastąpił wzrost lub spadek, porównując wielkości wyrażone w procentach</w:t>
            </w:r>
          </w:p>
        </w:tc>
        <w:tc>
          <w:tcPr>
            <w:tcW w:w="1276" w:type="dxa"/>
          </w:tcPr>
          <w:p w14:paraId="4DBB0AC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882DDD6" w14:textId="77777777" w:rsidTr="004D760A">
        <w:trPr>
          <w:trHeight w:val="61"/>
          <w:jc w:val="center"/>
        </w:trPr>
        <w:tc>
          <w:tcPr>
            <w:tcW w:w="339" w:type="dxa"/>
            <w:vMerge/>
          </w:tcPr>
          <w:p w14:paraId="7C13C31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313CB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4F280F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64A205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nieskomplikowane zadania na obliczanie, jakim procentem jednej liczby jest druga liczba         </w:t>
            </w:r>
          </w:p>
        </w:tc>
        <w:tc>
          <w:tcPr>
            <w:tcW w:w="1276" w:type="dxa"/>
          </w:tcPr>
          <w:p w14:paraId="44C8055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70B6C6A" w14:textId="77777777" w:rsidTr="004D760A">
        <w:trPr>
          <w:trHeight w:val="61"/>
          <w:jc w:val="center"/>
        </w:trPr>
        <w:tc>
          <w:tcPr>
            <w:tcW w:w="339" w:type="dxa"/>
            <w:vMerge/>
          </w:tcPr>
          <w:p w14:paraId="5F8529C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A11C6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9CC469B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CBD8D50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gromadzi i porządkuje dane</w:t>
            </w:r>
          </w:p>
        </w:tc>
        <w:tc>
          <w:tcPr>
            <w:tcW w:w="1276" w:type="dxa"/>
          </w:tcPr>
          <w:p w14:paraId="4EE30A3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14F24592" w14:textId="77777777" w:rsidTr="004D760A">
        <w:trPr>
          <w:trHeight w:val="61"/>
          <w:jc w:val="center"/>
        </w:trPr>
        <w:tc>
          <w:tcPr>
            <w:tcW w:w="339" w:type="dxa"/>
            <w:vMerge/>
          </w:tcPr>
          <w:p w14:paraId="0C4B248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C633C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3BD2B1E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B2BDED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odczytuje i interpretuje dane przedstawione w tekstach, tabelach i na diagramach</w:t>
            </w:r>
          </w:p>
        </w:tc>
        <w:tc>
          <w:tcPr>
            <w:tcW w:w="1276" w:type="dxa"/>
          </w:tcPr>
          <w:p w14:paraId="2D118A4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8F6E547" w14:textId="77777777" w:rsidTr="004D760A">
        <w:trPr>
          <w:trHeight w:val="61"/>
          <w:jc w:val="center"/>
        </w:trPr>
        <w:tc>
          <w:tcPr>
            <w:tcW w:w="339" w:type="dxa"/>
            <w:vMerge/>
          </w:tcPr>
          <w:p w14:paraId="2D63B6F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56F4C7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9D6560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AF966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diagramy procentowe ilustrujące dane zawarte w tekście lub tabeli</w:t>
            </w:r>
          </w:p>
        </w:tc>
        <w:tc>
          <w:tcPr>
            <w:tcW w:w="1276" w:type="dxa"/>
          </w:tcPr>
          <w:p w14:paraId="212A908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EF412A5" w14:textId="77777777" w:rsidTr="004D760A">
        <w:trPr>
          <w:trHeight w:val="61"/>
          <w:jc w:val="center"/>
        </w:trPr>
        <w:tc>
          <w:tcPr>
            <w:tcW w:w="339" w:type="dxa"/>
            <w:vMerge/>
          </w:tcPr>
          <w:p w14:paraId="32C6C00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DC13099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7721A9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F724DB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diagramy podwójne – proste przypadki</w:t>
            </w:r>
          </w:p>
        </w:tc>
        <w:tc>
          <w:tcPr>
            <w:tcW w:w="1276" w:type="dxa"/>
          </w:tcPr>
          <w:p w14:paraId="5F1B8CC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2E10160" w14:textId="77777777" w:rsidTr="004D760A">
        <w:trPr>
          <w:jc w:val="center"/>
        </w:trPr>
        <w:tc>
          <w:tcPr>
            <w:tcW w:w="339" w:type="dxa"/>
            <w:vMerge/>
          </w:tcPr>
          <w:p w14:paraId="347C1CC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1869F50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3E93654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4D5FDE0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z zastosowaniem danych przedstawionych na diagramach</w:t>
            </w:r>
          </w:p>
        </w:tc>
        <w:tc>
          <w:tcPr>
            <w:tcW w:w="1276" w:type="dxa"/>
          </w:tcPr>
          <w:p w14:paraId="7079272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6E1FC6F" w14:textId="77777777" w:rsidTr="004D760A">
        <w:trPr>
          <w:jc w:val="center"/>
        </w:trPr>
        <w:tc>
          <w:tcPr>
            <w:tcW w:w="339" w:type="dxa"/>
            <w:vMerge/>
          </w:tcPr>
          <w:p w14:paraId="3CFEAED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11866EC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53DD98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uzasadnia sposób rysowania wskazanego diagramu</w:t>
            </w:r>
          </w:p>
        </w:tc>
        <w:tc>
          <w:tcPr>
            <w:tcW w:w="1276" w:type="dxa"/>
          </w:tcPr>
          <w:p w14:paraId="4568F73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5B371CE" w14:textId="77777777" w:rsidTr="004D760A">
        <w:trPr>
          <w:jc w:val="center"/>
        </w:trPr>
        <w:tc>
          <w:tcPr>
            <w:tcW w:w="339" w:type="dxa"/>
            <w:vMerge/>
          </w:tcPr>
          <w:p w14:paraId="069E124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79301378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67CF17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o podwyższonym stopniu trudności z zastosowaniem obliczeń procentowych i dostrzega zależności między podanymi informacjami</w:t>
            </w:r>
          </w:p>
        </w:tc>
        <w:tc>
          <w:tcPr>
            <w:tcW w:w="1276" w:type="dxa"/>
          </w:tcPr>
          <w:p w14:paraId="5D807FC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7A58155C" w14:textId="77777777" w:rsidTr="004D760A">
        <w:trPr>
          <w:jc w:val="center"/>
        </w:trPr>
        <w:tc>
          <w:tcPr>
            <w:tcW w:w="339" w:type="dxa"/>
            <w:vMerge/>
          </w:tcPr>
          <w:p w14:paraId="7021A4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55A7493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DAFFF7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rozpoznaje w zadaniu i wyjaśnia jaki rodzaj obliczenia procentowego w nim występuje  </w:t>
            </w:r>
          </w:p>
        </w:tc>
        <w:tc>
          <w:tcPr>
            <w:tcW w:w="1276" w:type="dxa"/>
          </w:tcPr>
          <w:p w14:paraId="33E8858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483B561D" w14:textId="77777777" w:rsidTr="004D760A">
        <w:trPr>
          <w:jc w:val="center"/>
        </w:trPr>
        <w:tc>
          <w:tcPr>
            <w:tcW w:w="339" w:type="dxa"/>
            <w:vMerge/>
          </w:tcPr>
          <w:p w14:paraId="203871E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30762141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EE683E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z zastosowaniem obliczania liczby, która powstaje po powiększeniu lub pomniejszeniu o procent innej liczby</w:t>
            </w:r>
          </w:p>
        </w:tc>
        <w:tc>
          <w:tcPr>
            <w:tcW w:w="1276" w:type="dxa"/>
          </w:tcPr>
          <w:p w14:paraId="2C5EB46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C21DEEB" w14:textId="77777777" w:rsidTr="004D760A">
        <w:trPr>
          <w:trHeight w:val="123"/>
          <w:jc w:val="center"/>
        </w:trPr>
        <w:tc>
          <w:tcPr>
            <w:tcW w:w="339" w:type="dxa"/>
            <w:vMerge/>
          </w:tcPr>
          <w:p w14:paraId="2763850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2FF440DB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868D21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układa pytania i zadania do różnych diagramów</w:t>
            </w:r>
          </w:p>
        </w:tc>
        <w:tc>
          <w:tcPr>
            <w:tcW w:w="1276" w:type="dxa"/>
          </w:tcPr>
          <w:p w14:paraId="784FE57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01E7E23" w14:textId="77777777" w:rsidTr="004D760A">
        <w:trPr>
          <w:trHeight w:val="122"/>
          <w:jc w:val="center"/>
        </w:trPr>
        <w:tc>
          <w:tcPr>
            <w:tcW w:w="339" w:type="dxa"/>
            <w:vMerge/>
          </w:tcPr>
          <w:p w14:paraId="2A71A02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64190C1F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F2DDF3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liczbę na podstawie jej procentu i stosuje to obliczenie w sytuacjach praktycznych</w:t>
            </w:r>
          </w:p>
        </w:tc>
        <w:tc>
          <w:tcPr>
            <w:tcW w:w="1276" w:type="dxa"/>
          </w:tcPr>
          <w:p w14:paraId="1339813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15CCD79F" w14:textId="77777777" w:rsidTr="004D760A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4CD9BAD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57E09CF2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F1D28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wykonuje rysunki ilustrujące treść zadania dotyczącego obliczania procentu danej liczby oraz liczby na podstawie jej procentu    </w:t>
            </w:r>
          </w:p>
        </w:tc>
        <w:tc>
          <w:tcPr>
            <w:tcW w:w="1276" w:type="dxa"/>
          </w:tcPr>
          <w:p w14:paraId="7E2613A7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49BBBE50" w14:textId="77777777" w:rsidTr="004D760A">
        <w:trPr>
          <w:jc w:val="center"/>
        </w:trPr>
        <w:tc>
          <w:tcPr>
            <w:tcW w:w="1696" w:type="dxa"/>
            <w:gridSpan w:val="5"/>
            <w:tcBorders>
              <w:top w:val="nil"/>
              <w:bottom w:val="nil"/>
            </w:tcBorders>
          </w:tcPr>
          <w:p w14:paraId="6E789C3E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40EDA2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zastosowaniem różnych obliczeń procentowych</w:t>
            </w:r>
          </w:p>
        </w:tc>
        <w:tc>
          <w:tcPr>
            <w:tcW w:w="1276" w:type="dxa"/>
          </w:tcPr>
          <w:p w14:paraId="68D4E0A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34CCB60" w14:textId="77777777" w:rsidTr="004D760A">
        <w:trPr>
          <w:jc w:val="center"/>
        </w:trPr>
        <w:tc>
          <w:tcPr>
            <w:tcW w:w="1696" w:type="dxa"/>
            <w:gridSpan w:val="5"/>
            <w:tcBorders>
              <w:top w:val="nil"/>
            </w:tcBorders>
          </w:tcPr>
          <w:p w14:paraId="4280D3C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348AB5E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układa pytania do ankiety, interpretuje wyniki ankiety i ilustruje je na różnych diagramach, w tym na diagramach procentowych</w:t>
            </w:r>
          </w:p>
        </w:tc>
        <w:tc>
          <w:tcPr>
            <w:tcW w:w="1276" w:type="dxa"/>
          </w:tcPr>
          <w:p w14:paraId="75E3129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31C3C51B" w14:textId="77777777" w:rsidTr="004D760A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5422F56B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5C2DF804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Figury przestrzenne</w:t>
            </w:r>
          </w:p>
          <w:p w14:paraId="6A908BBD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  <w:tc>
          <w:tcPr>
            <w:tcW w:w="1276" w:type="dxa"/>
            <w:vMerge w:val="restart"/>
            <w:shd w:val="clear" w:color="auto" w:fill="0070C0"/>
            <w:vAlign w:val="center"/>
          </w:tcPr>
          <w:p w14:paraId="464DCD2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color w:val="FFFFFF" w:themeColor="background1"/>
                <w:sz w:val="20"/>
                <w:szCs w:val="20"/>
              </w:rPr>
              <w:t>Kategoria celu</w:t>
            </w:r>
          </w:p>
        </w:tc>
      </w:tr>
      <w:tr w:rsidR="00A72130" w:rsidRPr="00A72130" w14:paraId="02E0B3A4" w14:textId="77777777" w:rsidTr="004D760A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3E6D6D48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7064025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15D78EE1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9911380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1DA5CD19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7CBA0960" w14:textId="77777777" w:rsidR="00A72130" w:rsidRPr="00A72130" w:rsidRDefault="00A72130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70C0"/>
          </w:tcPr>
          <w:p w14:paraId="0806AB2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130" w:rsidRPr="00A72130" w14:paraId="3C4CBA9C" w14:textId="77777777" w:rsidTr="004D760A">
        <w:trPr>
          <w:jc w:val="center"/>
        </w:trPr>
        <w:tc>
          <w:tcPr>
            <w:tcW w:w="339" w:type="dxa"/>
            <w:vMerge w:val="restart"/>
          </w:tcPr>
          <w:p w14:paraId="01583E1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3152FC4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57A6282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1C5F357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0B93484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47FBF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wskazuje graniastosłupy, ostrosłupy i bryły obrotowe wśród innych brył</w:t>
            </w:r>
          </w:p>
        </w:tc>
        <w:tc>
          <w:tcPr>
            <w:tcW w:w="1276" w:type="dxa"/>
          </w:tcPr>
          <w:p w14:paraId="609B2E51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73BCDA60" w14:textId="77777777" w:rsidTr="004D760A">
        <w:trPr>
          <w:jc w:val="center"/>
        </w:trPr>
        <w:tc>
          <w:tcPr>
            <w:tcW w:w="339" w:type="dxa"/>
            <w:vMerge/>
          </w:tcPr>
          <w:p w14:paraId="669FBCB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9170A8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3FC8FC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25776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76177CA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13D590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wskazuje na modelu graniastosłupa i ostrosłupa wierzchołki, krawędzie, ściany</w:t>
            </w:r>
          </w:p>
        </w:tc>
        <w:tc>
          <w:tcPr>
            <w:tcW w:w="1276" w:type="dxa"/>
          </w:tcPr>
          <w:p w14:paraId="398D107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65865BA" w14:textId="77777777" w:rsidTr="004D760A">
        <w:trPr>
          <w:trHeight w:val="75"/>
          <w:jc w:val="center"/>
        </w:trPr>
        <w:tc>
          <w:tcPr>
            <w:tcW w:w="339" w:type="dxa"/>
            <w:vMerge/>
          </w:tcPr>
          <w:p w14:paraId="2F12837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44A705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6C4294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E70257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F5B1C0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50114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tworzy siatki graniastosłupów i ostrosłupów przez rozcinanie modelu</w:t>
            </w:r>
          </w:p>
        </w:tc>
        <w:tc>
          <w:tcPr>
            <w:tcW w:w="1276" w:type="dxa"/>
          </w:tcPr>
          <w:p w14:paraId="4BB4136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B912DA5" w14:textId="77777777" w:rsidTr="004D760A">
        <w:trPr>
          <w:trHeight w:val="73"/>
          <w:jc w:val="center"/>
        </w:trPr>
        <w:tc>
          <w:tcPr>
            <w:tcW w:w="339" w:type="dxa"/>
            <w:vMerge/>
          </w:tcPr>
          <w:p w14:paraId="1843633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C421C3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41E8D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8D444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C8089D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A35E716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wyróżnia prostopadłościany wśród graniastosłupów</w:t>
            </w:r>
          </w:p>
        </w:tc>
        <w:tc>
          <w:tcPr>
            <w:tcW w:w="1276" w:type="dxa"/>
          </w:tcPr>
          <w:p w14:paraId="20EEFDF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2E61BCF4" w14:textId="77777777" w:rsidTr="004D760A">
        <w:trPr>
          <w:trHeight w:val="73"/>
          <w:jc w:val="center"/>
        </w:trPr>
        <w:tc>
          <w:tcPr>
            <w:tcW w:w="339" w:type="dxa"/>
            <w:vMerge/>
          </w:tcPr>
          <w:p w14:paraId="5B90C8A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6F04A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12BE9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C2719C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314961F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7D01141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wyróżnia jednostki pola i objętości wśród innych jednostek</w:t>
            </w:r>
          </w:p>
        </w:tc>
        <w:tc>
          <w:tcPr>
            <w:tcW w:w="1276" w:type="dxa"/>
          </w:tcPr>
          <w:p w14:paraId="0432DD5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A72130" w:rsidRPr="00A72130" w14:paraId="4B9FE1C0" w14:textId="77777777" w:rsidTr="004D760A">
        <w:trPr>
          <w:trHeight w:val="73"/>
          <w:jc w:val="center"/>
        </w:trPr>
        <w:tc>
          <w:tcPr>
            <w:tcW w:w="339" w:type="dxa"/>
            <w:vMerge/>
          </w:tcPr>
          <w:p w14:paraId="769AA38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5801F1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34FC3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EBB809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A4057A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6F69D4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nazwę bryły obrotowej na podstawie jej modelu</w:t>
            </w:r>
          </w:p>
        </w:tc>
        <w:tc>
          <w:tcPr>
            <w:tcW w:w="1276" w:type="dxa"/>
          </w:tcPr>
          <w:p w14:paraId="2A3B9A6C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072D2A3" w14:textId="77777777" w:rsidTr="004D760A">
        <w:trPr>
          <w:trHeight w:val="73"/>
          <w:jc w:val="center"/>
        </w:trPr>
        <w:tc>
          <w:tcPr>
            <w:tcW w:w="339" w:type="dxa"/>
            <w:vMerge/>
          </w:tcPr>
          <w:p w14:paraId="4FA450C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DBC22D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59224B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329775B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78CDE20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32653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pole powierzchni i objętość prostopadłościanu, gdy ma jego siatkę bryły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z danymi wyrażonymi w jednakowych jednostkach – proste przypadki</w:t>
            </w:r>
          </w:p>
        </w:tc>
        <w:tc>
          <w:tcPr>
            <w:tcW w:w="1276" w:type="dxa"/>
          </w:tcPr>
          <w:p w14:paraId="1262B97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FADB6C3" w14:textId="77777777" w:rsidTr="004D760A">
        <w:trPr>
          <w:jc w:val="center"/>
        </w:trPr>
        <w:tc>
          <w:tcPr>
            <w:tcW w:w="339" w:type="dxa"/>
            <w:vMerge/>
          </w:tcPr>
          <w:p w14:paraId="0007BC7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3D4ED0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96054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485647B2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0940A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siatki graniastosłupów i ostrosłupów oraz wskazuje ich podstawy, ściany, krawędzie – proste przypadki</w:t>
            </w:r>
          </w:p>
        </w:tc>
        <w:tc>
          <w:tcPr>
            <w:tcW w:w="1276" w:type="dxa"/>
          </w:tcPr>
          <w:p w14:paraId="4B01D0A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7E2EE190" w14:textId="77777777" w:rsidTr="004D760A">
        <w:trPr>
          <w:jc w:val="center"/>
        </w:trPr>
        <w:tc>
          <w:tcPr>
            <w:tcW w:w="339" w:type="dxa"/>
            <w:vMerge/>
          </w:tcPr>
          <w:p w14:paraId="66491D7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FD75F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A4577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EBCEB1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93B04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rozróżnia i nazywa graniastosłupy, ostrosłupy oraz bryły obrotowe</w:t>
            </w:r>
          </w:p>
        </w:tc>
        <w:tc>
          <w:tcPr>
            <w:tcW w:w="1276" w:type="dxa"/>
          </w:tcPr>
          <w:p w14:paraId="2CDEE61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DAA1532" w14:textId="77777777" w:rsidTr="004D760A">
        <w:trPr>
          <w:jc w:val="center"/>
        </w:trPr>
        <w:tc>
          <w:tcPr>
            <w:tcW w:w="339" w:type="dxa"/>
            <w:vMerge/>
          </w:tcPr>
          <w:p w14:paraId="67905B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809B5E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793A72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681176E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16CA5A2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na podstawie modeli opisuje graniastosłupy i wymienia ich własności  </w:t>
            </w:r>
          </w:p>
        </w:tc>
        <w:tc>
          <w:tcPr>
            <w:tcW w:w="1276" w:type="dxa"/>
          </w:tcPr>
          <w:p w14:paraId="701B2D6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57EFCB04" w14:textId="77777777" w:rsidTr="004D760A">
        <w:trPr>
          <w:jc w:val="center"/>
        </w:trPr>
        <w:tc>
          <w:tcPr>
            <w:tcW w:w="339" w:type="dxa"/>
            <w:vMerge/>
          </w:tcPr>
          <w:p w14:paraId="60FC095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FF10D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735F7D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C712CD3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D165F5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na podstawie modeli opisuje bryły obrotowe i wymienia ich podstawowe własności</w:t>
            </w:r>
          </w:p>
        </w:tc>
        <w:tc>
          <w:tcPr>
            <w:tcW w:w="1276" w:type="dxa"/>
          </w:tcPr>
          <w:p w14:paraId="5841308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EE811F9" w14:textId="77777777" w:rsidTr="004D760A">
        <w:trPr>
          <w:jc w:val="center"/>
        </w:trPr>
        <w:tc>
          <w:tcPr>
            <w:tcW w:w="339" w:type="dxa"/>
            <w:vMerge/>
          </w:tcPr>
          <w:p w14:paraId="254C2AB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60FE5F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F6A1C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2AA2A96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3092AA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jednostki pola i objętości – proste przypadki</w:t>
            </w:r>
          </w:p>
        </w:tc>
        <w:tc>
          <w:tcPr>
            <w:tcW w:w="1276" w:type="dxa"/>
          </w:tcPr>
          <w:p w14:paraId="037732E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2B39F7F" w14:textId="77777777" w:rsidTr="004D760A">
        <w:trPr>
          <w:trHeight w:val="49"/>
          <w:jc w:val="center"/>
        </w:trPr>
        <w:tc>
          <w:tcPr>
            <w:tcW w:w="339" w:type="dxa"/>
            <w:vMerge/>
          </w:tcPr>
          <w:p w14:paraId="7806395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D2040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0F0BF6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EECBEB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5D77E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pole powierzchni i objętość prostopadłościanu, gdy dane są wyrażone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w jednakowych jednostkach – proste przypadki</w:t>
            </w:r>
          </w:p>
        </w:tc>
        <w:tc>
          <w:tcPr>
            <w:tcW w:w="1276" w:type="dxa"/>
          </w:tcPr>
          <w:p w14:paraId="2BCEAC45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1515EB13" w14:textId="77777777" w:rsidTr="004D760A">
        <w:trPr>
          <w:trHeight w:val="46"/>
          <w:jc w:val="center"/>
        </w:trPr>
        <w:tc>
          <w:tcPr>
            <w:tcW w:w="339" w:type="dxa"/>
            <w:vMerge/>
          </w:tcPr>
          <w:p w14:paraId="2FFA891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6A8C9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A0C7D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E1F390D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EDC9F89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wzór na pole powierzchni i objętość prostopadłościanu – proste przypadki</w:t>
            </w:r>
          </w:p>
        </w:tc>
        <w:tc>
          <w:tcPr>
            <w:tcW w:w="1276" w:type="dxa"/>
          </w:tcPr>
          <w:p w14:paraId="40E10F5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9B65BD2" w14:textId="77777777" w:rsidTr="004D760A">
        <w:trPr>
          <w:trHeight w:val="46"/>
          <w:jc w:val="center"/>
        </w:trPr>
        <w:tc>
          <w:tcPr>
            <w:tcW w:w="339" w:type="dxa"/>
            <w:vMerge/>
          </w:tcPr>
          <w:p w14:paraId="04E7FE6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17D90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4EF094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1432FFF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952F9D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rozpoznaje w otoczeniu przedmioty, które mają kształt graniastosłupów, ostrosłupów lub brył obrotowych</w:t>
            </w:r>
          </w:p>
        </w:tc>
        <w:tc>
          <w:tcPr>
            <w:tcW w:w="1276" w:type="dxa"/>
          </w:tcPr>
          <w:p w14:paraId="2B507C1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7EC160FF" w14:textId="77777777" w:rsidTr="004D760A">
        <w:trPr>
          <w:trHeight w:val="46"/>
          <w:jc w:val="center"/>
        </w:trPr>
        <w:tc>
          <w:tcPr>
            <w:tcW w:w="339" w:type="dxa"/>
            <w:vMerge/>
          </w:tcPr>
          <w:p w14:paraId="73ED67B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B0F54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20BE935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A263AE7" w14:textId="77777777" w:rsidR="00A72130" w:rsidRPr="00A72130" w:rsidRDefault="00A72130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AE9DC4" w14:textId="77777777" w:rsidR="00A72130" w:rsidRPr="00A72130" w:rsidRDefault="00A72130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proste zadania dotyczące własności graniastosłupa, ostrosłupa lub bryły obrotowej z wykorzystaniem odpowiedniego modelu   </w:t>
            </w:r>
          </w:p>
        </w:tc>
        <w:tc>
          <w:tcPr>
            <w:tcW w:w="1276" w:type="dxa"/>
          </w:tcPr>
          <w:p w14:paraId="40E7269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C74131F" w14:textId="77777777" w:rsidTr="004D760A">
        <w:trPr>
          <w:jc w:val="center"/>
        </w:trPr>
        <w:tc>
          <w:tcPr>
            <w:tcW w:w="339" w:type="dxa"/>
            <w:vMerge/>
          </w:tcPr>
          <w:p w14:paraId="5BB3228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24073A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7DA29D7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80EF5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klasyfikuje figury przestrzenne na graniastosłupy, ostrosłupy i bryły obrotowe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oraz podaje ich nazwy</w:t>
            </w:r>
          </w:p>
        </w:tc>
        <w:tc>
          <w:tcPr>
            <w:tcW w:w="1276" w:type="dxa"/>
          </w:tcPr>
          <w:p w14:paraId="076A19F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723EB52" w14:textId="77777777" w:rsidTr="004D760A">
        <w:trPr>
          <w:jc w:val="center"/>
        </w:trPr>
        <w:tc>
          <w:tcPr>
            <w:tcW w:w="339" w:type="dxa"/>
            <w:vMerge/>
          </w:tcPr>
          <w:p w14:paraId="5C0E4AA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53B47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53E854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A8CDFE6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wybiera spośród brył prostopadłościany i sześciany oraz uzasadnia swój wybór</w:t>
            </w:r>
          </w:p>
        </w:tc>
        <w:tc>
          <w:tcPr>
            <w:tcW w:w="1276" w:type="dxa"/>
          </w:tcPr>
          <w:p w14:paraId="597636D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0E1020FE" w14:textId="77777777" w:rsidTr="004D760A">
        <w:trPr>
          <w:trHeight w:val="27"/>
          <w:jc w:val="center"/>
        </w:trPr>
        <w:tc>
          <w:tcPr>
            <w:tcW w:w="339" w:type="dxa"/>
            <w:vMerge/>
          </w:tcPr>
          <w:p w14:paraId="2807684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3759A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97860C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A25495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podaje nazwę graniastosłupa lub ostrosłupa na podstawie liczby jego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wierzchołków, krawędzi, ścian</w:t>
            </w:r>
          </w:p>
        </w:tc>
        <w:tc>
          <w:tcPr>
            <w:tcW w:w="1276" w:type="dxa"/>
          </w:tcPr>
          <w:p w14:paraId="737C994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92F4DC1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1BCE63C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D58E6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6C59EA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6632E5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rozpoznaje graniastosłupy, ostrosłupy i bryły obrotowe na podstawie ich własności</w:t>
            </w:r>
          </w:p>
        </w:tc>
        <w:tc>
          <w:tcPr>
            <w:tcW w:w="1276" w:type="dxa"/>
          </w:tcPr>
          <w:p w14:paraId="35F5FE7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943C7DD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66C6C5F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A69C2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CC1802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65F098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siatki graniastosłupów i ostrosłupów</w:t>
            </w:r>
          </w:p>
        </w:tc>
        <w:tc>
          <w:tcPr>
            <w:tcW w:w="1276" w:type="dxa"/>
          </w:tcPr>
          <w:p w14:paraId="26FC548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28E6F6E7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785736A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4D9C9C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21E372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36899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rozpoznaje bryły</w:t>
            </w:r>
            <w:r w:rsidRPr="00A7213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na podstawie ich siatek</w:t>
            </w:r>
          </w:p>
        </w:tc>
        <w:tc>
          <w:tcPr>
            <w:tcW w:w="1276" w:type="dxa"/>
          </w:tcPr>
          <w:p w14:paraId="234854B9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A72130" w:rsidRPr="00A72130" w14:paraId="3494063B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3F9AD08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13E0E3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4B3A7D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3B0A3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przedstawia na rysunkach pomocniczych graniastosłupy i ostrosłupy</w:t>
            </w:r>
          </w:p>
        </w:tc>
        <w:tc>
          <w:tcPr>
            <w:tcW w:w="1276" w:type="dxa"/>
          </w:tcPr>
          <w:p w14:paraId="5302FC40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4C00257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2DBFDD4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497B59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B1E5DC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00D27F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siatki graniastosłupów i ostrosłupów w skali</w:t>
            </w:r>
          </w:p>
        </w:tc>
        <w:tc>
          <w:tcPr>
            <w:tcW w:w="1276" w:type="dxa"/>
          </w:tcPr>
          <w:p w14:paraId="159809E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32196E7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552671E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EECDB3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FA302E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BB3590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jednostki pola i objętości</w:t>
            </w:r>
          </w:p>
        </w:tc>
        <w:tc>
          <w:tcPr>
            <w:tcW w:w="1276" w:type="dxa"/>
          </w:tcPr>
          <w:p w14:paraId="3A6AED62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64511D7E" w14:textId="77777777" w:rsidTr="004D760A">
        <w:trPr>
          <w:trHeight w:val="20"/>
          <w:jc w:val="center"/>
        </w:trPr>
        <w:tc>
          <w:tcPr>
            <w:tcW w:w="339" w:type="dxa"/>
            <w:vMerge/>
          </w:tcPr>
          <w:p w14:paraId="2AA6EEA4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11DD16F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FF8709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903D521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wzór na pole powierzchni prostopadłościanu i oblicza jego wartość liczbową</w:t>
            </w:r>
          </w:p>
        </w:tc>
        <w:tc>
          <w:tcPr>
            <w:tcW w:w="1276" w:type="dxa"/>
          </w:tcPr>
          <w:p w14:paraId="7314140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0BD83DFF" w14:textId="77777777" w:rsidTr="004D760A">
        <w:trPr>
          <w:trHeight w:val="94"/>
          <w:jc w:val="center"/>
        </w:trPr>
        <w:tc>
          <w:tcPr>
            <w:tcW w:w="339" w:type="dxa"/>
            <w:vMerge/>
          </w:tcPr>
          <w:p w14:paraId="16E5599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AAE87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2A62687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20F384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z zastosowaniem własności graniastosłupów, ostrosłupów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brył obrotowych, wykonuje rysunki pomocnicze do zadań</w:t>
            </w:r>
          </w:p>
        </w:tc>
        <w:tc>
          <w:tcPr>
            <w:tcW w:w="1276" w:type="dxa"/>
          </w:tcPr>
          <w:p w14:paraId="6A2AED23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5F253F13" w14:textId="77777777" w:rsidTr="004D760A">
        <w:trPr>
          <w:trHeight w:val="93"/>
          <w:jc w:val="center"/>
        </w:trPr>
        <w:tc>
          <w:tcPr>
            <w:tcW w:w="339" w:type="dxa"/>
            <w:vMerge/>
          </w:tcPr>
          <w:p w14:paraId="01CF10C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7FC3F536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BA3250A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D0A3F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wyznacza, w prostych przypadkach, długości szukanych krawędzi, gdy ma dane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inne krawędzie i pole powierzchni lub objętość prostopadłościanu</w:t>
            </w:r>
          </w:p>
        </w:tc>
        <w:tc>
          <w:tcPr>
            <w:tcW w:w="1276" w:type="dxa"/>
          </w:tcPr>
          <w:p w14:paraId="4B2ED81A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4D92EDDB" w14:textId="77777777" w:rsidTr="004D760A">
        <w:trPr>
          <w:jc w:val="center"/>
        </w:trPr>
        <w:tc>
          <w:tcPr>
            <w:tcW w:w="339" w:type="dxa"/>
            <w:vMerge/>
          </w:tcPr>
          <w:p w14:paraId="32F1AFBE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7CEFDED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43ED1E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wyjaśnia sposób tworzenia brył obrotowych  </w:t>
            </w:r>
          </w:p>
        </w:tc>
        <w:tc>
          <w:tcPr>
            <w:tcW w:w="1276" w:type="dxa"/>
          </w:tcPr>
          <w:p w14:paraId="5DEC4EAB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5984B4A" w14:textId="77777777" w:rsidTr="004D760A">
        <w:trPr>
          <w:jc w:val="center"/>
        </w:trPr>
        <w:tc>
          <w:tcPr>
            <w:tcW w:w="339" w:type="dxa"/>
            <w:vMerge/>
          </w:tcPr>
          <w:p w14:paraId="18BBCE71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77EB7D6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0367C50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pola powierzchni graniastosłupów prostych</w:t>
            </w:r>
          </w:p>
        </w:tc>
        <w:tc>
          <w:tcPr>
            <w:tcW w:w="1276" w:type="dxa"/>
          </w:tcPr>
          <w:p w14:paraId="654BBCD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716D9256" w14:textId="77777777" w:rsidTr="004D760A">
        <w:trPr>
          <w:jc w:val="center"/>
        </w:trPr>
        <w:tc>
          <w:tcPr>
            <w:tcW w:w="339" w:type="dxa"/>
            <w:vMerge/>
          </w:tcPr>
          <w:p w14:paraId="5E8D1EC9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66E2FB1B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C81ED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zapisuje wzory na pole powierzchni graniastosłupów prostych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objętość prostopadłościanu</w:t>
            </w:r>
          </w:p>
        </w:tc>
        <w:tc>
          <w:tcPr>
            <w:tcW w:w="1276" w:type="dxa"/>
          </w:tcPr>
          <w:p w14:paraId="1453E464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0E0CF692" w14:textId="77777777" w:rsidTr="004D760A">
        <w:trPr>
          <w:jc w:val="center"/>
        </w:trPr>
        <w:tc>
          <w:tcPr>
            <w:tcW w:w="339" w:type="dxa"/>
            <w:vMerge/>
          </w:tcPr>
          <w:p w14:paraId="1393EE6C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2D2E5E6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6E885F5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o podwyższonym stopniu trudności na obliczanie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pól powierzchni graniastosłupów prostych i objętości prostopadłościanu</w:t>
            </w:r>
          </w:p>
        </w:tc>
        <w:tc>
          <w:tcPr>
            <w:tcW w:w="1276" w:type="dxa"/>
          </w:tcPr>
          <w:p w14:paraId="01680178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4A27DE94" w14:textId="77777777" w:rsidTr="004D760A">
        <w:trPr>
          <w:jc w:val="center"/>
        </w:trPr>
        <w:tc>
          <w:tcPr>
            <w:tcW w:w="339" w:type="dxa"/>
            <w:vMerge/>
          </w:tcPr>
          <w:p w14:paraId="225BE555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3A79A5E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DDD9E7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 zadaniach tekstowych o podwyższonym stopniu trudności oblicza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długość krawędzi podstawy lub wysokość, gdy ma daną inną krawędź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oraz pole powierzchni lub objętość prostopadłościanu</w:t>
            </w:r>
          </w:p>
        </w:tc>
        <w:tc>
          <w:tcPr>
            <w:tcW w:w="1276" w:type="dxa"/>
          </w:tcPr>
          <w:p w14:paraId="44FD72B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6018FF43" w14:textId="77777777" w:rsidTr="004D760A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7692C1C2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77202230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6CC8F3D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projektuje siatki graniastosłupów i ostrosłupów o podanych własnościach</w:t>
            </w:r>
          </w:p>
        </w:tc>
        <w:tc>
          <w:tcPr>
            <w:tcW w:w="1276" w:type="dxa"/>
          </w:tcPr>
          <w:p w14:paraId="109FDE1F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A72130" w:rsidRPr="00A72130" w14:paraId="3FC03595" w14:textId="77777777" w:rsidTr="004D760A">
        <w:trPr>
          <w:trHeight w:val="123"/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3A05896D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75FD82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wyjaśnia sposób tworzenia wzoru na pole powierzchni graniastosłupa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objętość prostopadłościanu</w:t>
            </w:r>
          </w:p>
        </w:tc>
        <w:tc>
          <w:tcPr>
            <w:tcW w:w="1276" w:type="dxa"/>
          </w:tcPr>
          <w:p w14:paraId="268B0EB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035705F2" w14:textId="77777777" w:rsidTr="004D760A">
        <w:trPr>
          <w:trHeight w:val="122"/>
          <w:jc w:val="center"/>
        </w:trPr>
        <w:tc>
          <w:tcPr>
            <w:tcW w:w="1696" w:type="dxa"/>
            <w:gridSpan w:val="5"/>
            <w:vMerge/>
          </w:tcPr>
          <w:p w14:paraId="4BD475D3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B8F5F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dotyczące własności figur przestrzennych</w:t>
            </w:r>
          </w:p>
        </w:tc>
        <w:tc>
          <w:tcPr>
            <w:tcW w:w="1276" w:type="dxa"/>
          </w:tcPr>
          <w:p w14:paraId="42C10E86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A72130" w:rsidRPr="00A72130" w14:paraId="26407E4B" w14:textId="77777777" w:rsidTr="004D760A">
        <w:trPr>
          <w:trHeight w:val="122"/>
          <w:jc w:val="center"/>
        </w:trPr>
        <w:tc>
          <w:tcPr>
            <w:tcW w:w="1696" w:type="dxa"/>
            <w:gridSpan w:val="5"/>
            <w:vMerge/>
          </w:tcPr>
          <w:p w14:paraId="3C8BD188" w14:textId="77777777" w:rsidR="00A72130" w:rsidRPr="00A72130" w:rsidRDefault="00A72130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AF22639" w14:textId="77777777" w:rsidR="00A72130" w:rsidRPr="00A72130" w:rsidRDefault="00A72130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powierzchni lub objętość dowolnego graniastosłupa prostego</w:t>
            </w:r>
          </w:p>
        </w:tc>
        <w:tc>
          <w:tcPr>
            <w:tcW w:w="1276" w:type="dxa"/>
          </w:tcPr>
          <w:p w14:paraId="16B12E0E" w14:textId="77777777" w:rsidR="00A72130" w:rsidRPr="00A72130" w:rsidRDefault="00A72130" w:rsidP="004D76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D</w:t>
            </w:r>
          </w:p>
        </w:tc>
      </w:tr>
    </w:tbl>
    <w:p w14:paraId="1339C75C" w14:textId="77777777" w:rsidR="00A72130" w:rsidRPr="00A72130" w:rsidRDefault="00A72130" w:rsidP="00A72130">
      <w:pPr>
        <w:rPr>
          <w:rFonts w:cstheme="minorHAnsi"/>
          <w:sz w:val="20"/>
          <w:szCs w:val="20"/>
        </w:rPr>
      </w:pPr>
    </w:p>
    <w:p w14:paraId="2AA1CC2C" w14:textId="77777777" w:rsidR="00A72130" w:rsidRPr="0049760F" w:rsidRDefault="00A72130" w:rsidP="00A72130">
      <w:pPr>
        <w:rPr>
          <w:rFonts w:cstheme="minorHAnsi"/>
          <w:sz w:val="20"/>
          <w:szCs w:val="20"/>
        </w:rPr>
      </w:pPr>
    </w:p>
    <w:p w14:paraId="202150C8" w14:textId="77777777" w:rsidR="006B5810" w:rsidRPr="00A72130" w:rsidRDefault="006B5810" w:rsidP="00A72130"/>
    <w:sectPr w:rsidR="006B5810" w:rsidRPr="00A72130" w:rsidSect="006B5810">
      <w:headerReference w:type="default" r:id="rId8"/>
      <w:footerReference w:type="default" r:id="rId9"/>
      <w:pgSz w:w="11906" w:h="16838"/>
      <w:pgMar w:top="1985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5D0A6" w14:textId="77777777" w:rsidR="006A056D" w:rsidRDefault="006A056D" w:rsidP="00285D6F">
      <w:pPr>
        <w:spacing w:after="0" w:line="240" w:lineRule="auto"/>
      </w:pPr>
      <w:r>
        <w:separator/>
      </w:r>
    </w:p>
  </w:endnote>
  <w:endnote w:type="continuationSeparator" w:id="0">
    <w:p w14:paraId="040FC7E9" w14:textId="77777777" w:rsidR="006A056D" w:rsidRDefault="006A056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D8F06" w14:textId="5E7EF612" w:rsidR="000A4825" w:rsidRDefault="000A4825" w:rsidP="000A4825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A4E966" wp14:editId="429AB84F">
              <wp:simplePos x="0" y="0"/>
              <wp:positionH relativeFrom="column">
                <wp:posOffset>-385445</wp:posOffset>
              </wp:positionH>
              <wp:positionV relativeFrom="paragraph">
                <wp:posOffset>-2540</wp:posOffset>
              </wp:positionV>
              <wp:extent cx="6535420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AF426" id="Łącznik prostoliniowy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-.2pt" to="48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" strokecolor="#f09120" strokeweight="1.5pt"/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C75C6F">
      <w:t xml:space="preserve">Helena Lewicka, Marianna Kowalczyk                                                         </w:t>
    </w:r>
    <w:r w:rsidR="00C75C6F" w:rsidRPr="00C75C6F">
      <w:rPr>
        <w:i/>
      </w:rPr>
      <w:t>Katalog wymagań programowych</w:t>
    </w:r>
  </w:p>
  <w:p w14:paraId="1E14C41B" w14:textId="77777777" w:rsidR="000A4825" w:rsidRDefault="000A4825" w:rsidP="000A4825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9D88C3" wp14:editId="6A94876A">
              <wp:simplePos x="0" y="0"/>
              <wp:positionH relativeFrom="column">
                <wp:posOffset>-385445</wp:posOffset>
              </wp:positionH>
              <wp:positionV relativeFrom="paragraph">
                <wp:posOffset>113030</wp:posOffset>
              </wp:positionV>
              <wp:extent cx="65354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AF5066" id="Łącznik prostoliniowy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8.9pt" to="48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" strokecolor="black [3213]" strokeweight=".5pt"/>
          </w:pict>
        </mc:Fallback>
      </mc:AlternateContent>
    </w:r>
  </w:p>
  <w:p w14:paraId="1DB3FB14" w14:textId="3AA16A5A" w:rsidR="000A4825" w:rsidRDefault="00103748" w:rsidP="006563DD">
    <w:pPr>
      <w:pStyle w:val="Stopka"/>
      <w:ind w:left="-624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D79D071" wp14:editId="60B43F4B">
          <wp:extent cx="6562725" cy="293416"/>
          <wp:effectExtent l="0" t="0" r="0" b="0"/>
          <wp:docPr id="181288690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86902" name="Obraz 1812886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8737" cy="29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3FBBE" w14:textId="77777777" w:rsidR="00AC0ADA" w:rsidRDefault="00AC0ADA" w:rsidP="000A4825">
    <w:pPr>
      <w:pStyle w:val="Stopka"/>
    </w:pPr>
  </w:p>
  <w:p w14:paraId="3FCD7AD2" w14:textId="77777777" w:rsidR="000A4825" w:rsidRPr="000A4825" w:rsidRDefault="000A4825" w:rsidP="000A48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8771A" w14:textId="77777777" w:rsidR="006A056D" w:rsidRDefault="006A056D" w:rsidP="00285D6F">
      <w:pPr>
        <w:spacing w:after="0" w:line="240" w:lineRule="auto"/>
      </w:pPr>
      <w:r>
        <w:separator/>
      </w:r>
    </w:p>
  </w:footnote>
  <w:footnote w:type="continuationSeparator" w:id="0">
    <w:p w14:paraId="0504A3C5" w14:textId="77777777" w:rsidR="006A056D" w:rsidRDefault="006A056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26D7" w14:textId="77777777" w:rsidR="00435B7E" w:rsidRDefault="00435B7E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1C6F9DB" wp14:editId="596C2A70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40269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721D5D2B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6B8C3174" w14:textId="33963F4E" w:rsidR="00973B0C" w:rsidRDefault="00C75C6F" w:rsidP="00C75C6F">
    <w:pPr>
      <w:pStyle w:val="Nagwek"/>
      <w:tabs>
        <w:tab w:val="clear" w:pos="9072"/>
      </w:tabs>
      <w:ind w:left="142" w:right="-283"/>
    </w:pPr>
    <w:r>
      <w:rPr>
        <w:b/>
        <w:color w:val="F09120"/>
      </w:rPr>
      <w:t>Matematyka</w:t>
    </w:r>
    <w:r w:rsidR="00973B0C" w:rsidRPr="00435B7E">
      <w:rPr>
        <w:color w:val="F09120"/>
      </w:rPr>
      <w:t xml:space="preserve"> </w:t>
    </w:r>
    <w:r w:rsidR="00973B0C">
      <w:t xml:space="preserve">| </w:t>
    </w:r>
    <w:r>
      <w:t>Matematyka wokół nas</w:t>
    </w:r>
    <w:r w:rsidR="00973B0C">
      <w:t xml:space="preserve"> | Klasa</w:t>
    </w:r>
    <w:r w:rsidR="00A72130">
      <w:t xml:space="preserve"> 6</w:t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4D7B"/>
    <w:multiLevelType w:val="hybridMultilevel"/>
    <w:tmpl w:val="4D2C1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D57D5"/>
    <w:multiLevelType w:val="hybridMultilevel"/>
    <w:tmpl w:val="AA5C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37280"/>
    <w:rsid w:val="000A156D"/>
    <w:rsid w:val="000A4825"/>
    <w:rsid w:val="00103748"/>
    <w:rsid w:val="001462E0"/>
    <w:rsid w:val="00245DA5"/>
    <w:rsid w:val="00285D6F"/>
    <w:rsid w:val="002866DD"/>
    <w:rsid w:val="002B794F"/>
    <w:rsid w:val="002F1910"/>
    <w:rsid w:val="00317434"/>
    <w:rsid w:val="003572A4"/>
    <w:rsid w:val="00435B7E"/>
    <w:rsid w:val="004545DD"/>
    <w:rsid w:val="00470427"/>
    <w:rsid w:val="00482FAF"/>
    <w:rsid w:val="005726E2"/>
    <w:rsid w:val="005D30F5"/>
    <w:rsid w:val="00602026"/>
    <w:rsid w:val="00602ABB"/>
    <w:rsid w:val="006563DD"/>
    <w:rsid w:val="00657AA4"/>
    <w:rsid w:val="00672759"/>
    <w:rsid w:val="006A056D"/>
    <w:rsid w:val="006B5810"/>
    <w:rsid w:val="007B3CB5"/>
    <w:rsid w:val="007B6CE8"/>
    <w:rsid w:val="008648E0"/>
    <w:rsid w:val="008C2636"/>
    <w:rsid w:val="00912CBB"/>
    <w:rsid w:val="0097126B"/>
    <w:rsid w:val="00973B0C"/>
    <w:rsid w:val="009E0F62"/>
    <w:rsid w:val="009E3EC6"/>
    <w:rsid w:val="009E5FF9"/>
    <w:rsid w:val="009F0D3E"/>
    <w:rsid w:val="00A23422"/>
    <w:rsid w:val="00A5798A"/>
    <w:rsid w:val="00A72130"/>
    <w:rsid w:val="00AA05A3"/>
    <w:rsid w:val="00AC0ADA"/>
    <w:rsid w:val="00B850B3"/>
    <w:rsid w:val="00C75C6F"/>
    <w:rsid w:val="00DD6C30"/>
    <w:rsid w:val="00E81E59"/>
    <w:rsid w:val="00EC12C2"/>
    <w:rsid w:val="00F2739C"/>
    <w:rsid w:val="00FC061B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77D7B"/>
  <w15:docId w15:val="{A80BA9FA-75BA-4007-A2B5-46DCE760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C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C75C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C75C6F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C75C6F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C75C6F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C75C6F"/>
    <w:pPr>
      <w:suppressAutoHyphens/>
    </w:pPr>
  </w:style>
  <w:style w:type="character" w:customStyle="1" w:styleId="B">
    <w:name w:val="B"/>
    <w:uiPriority w:val="99"/>
    <w:rsid w:val="00C75C6F"/>
    <w:rPr>
      <w:b/>
      <w:bCs/>
    </w:rPr>
  </w:style>
  <w:style w:type="character" w:customStyle="1" w:styleId="CondensedItalic">
    <w:name w:val="Condensed Italic"/>
    <w:uiPriority w:val="99"/>
    <w:rsid w:val="00C75C6F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C6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C6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C75C6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C6F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C6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75C6F"/>
    <w:rPr>
      <w:b/>
      <w:bCs/>
      <w:sz w:val="20"/>
      <w:szCs w:val="20"/>
    </w:rPr>
  </w:style>
  <w:style w:type="paragraph" w:styleId="Bezodstpw">
    <w:name w:val="No Spacing"/>
    <w:uiPriority w:val="1"/>
    <w:qFormat/>
    <w:rsid w:val="00C75C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130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72130"/>
    <w:rPr>
      <w:color w:val="808080"/>
    </w:rPr>
  </w:style>
  <w:style w:type="character" w:customStyle="1" w:styleId="Teksttreci265ptBezpogrubienia">
    <w:name w:val="Tekst treści (2) + 6;5 pt;Bez pogrubienia"/>
    <w:basedOn w:val="Domylnaczcionkaakapitu"/>
    <w:rsid w:val="00A7213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7ptBezpogrubieniaKursywa">
    <w:name w:val="Tekst treści (2) + 7 pt;Bez pogrubienia;Kursywa"/>
    <w:basedOn w:val="Domylnaczcionkaakapitu"/>
    <w:rsid w:val="00A7213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">
    <w:name w:val="Tekst treści (2) + 6"/>
    <w:aliases w:val="5 pt,Bez pogrubienia"/>
    <w:basedOn w:val="Domylnaczcionkaakapitu"/>
    <w:rsid w:val="00A72130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130"/>
    <w:rPr>
      <w:vertAlign w:val="superscript"/>
    </w:rPr>
  </w:style>
  <w:style w:type="character" w:customStyle="1" w:styleId="Nagwek1">
    <w:name w:val="Nagłówek #1_"/>
    <w:basedOn w:val="Domylnaczcionkaakapitu"/>
    <w:rsid w:val="00A721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442C-40EA-4FF9-B4F8-2B22287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4075</Words>
  <Characters>24450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Pracownik</cp:lastModifiedBy>
  <cp:revision>2</cp:revision>
  <dcterms:created xsi:type="dcterms:W3CDTF">2024-09-02T09:53:00Z</dcterms:created>
  <dcterms:modified xsi:type="dcterms:W3CDTF">2024-09-02T09:53:00Z</dcterms:modified>
</cp:coreProperties>
</file>