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A467D4" w14:textId="36D6DB9F" w:rsidR="002679A6" w:rsidRDefault="00AB62E9" w:rsidP="00BE3541">
      <w:pPr>
        <w:rPr>
          <w:rFonts w:cs="Lato"/>
          <w:b/>
          <w:bCs/>
          <w:color w:val="746FB3"/>
          <w:sz w:val="36"/>
          <w:szCs w:val="36"/>
        </w:rPr>
      </w:pPr>
      <w:bookmarkStart w:id="0" w:name="_GoBack"/>
      <w:bookmarkEnd w:id="0"/>
      <w:r>
        <w:rPr>
          <w:rFonts w:cs="Lato"/>
          <w:b/>
          <w:bCs/>
          <w:color w:val="746FB3"/>
          <w:sz w:val="36"/>
          <w:szCs w:val="36"/>
        </w:rPr>
        <w:t>WYMAGANIA EDUKACYJNE</w:t>
      </w:r>
      <w:r w:rsidR="00BE3541">
        <w:rPr>
          <w:rFonts w:cs="Lato"/>
          <w:b/>
          <w:bCs/>
          <w:color w:val="746FB3"/>
          <w:sz w:val="36"/>
          <w:szCs w:val="36"/>
        </w:rPr>
        <w:t xml:space="preserve">. KLASA </w:t>
      </w:r>
      <w:r w:rsidR="00DF13A5">
        <w:rPr>
          <w:rFonts w:cs="Lato"/>
          <w:b/>
          <w:bCs/>
          <w:color w:val="746FB3"/>
          <w:sz w:val="36"/>
          <w:szCs w:val="36"/>
        </w:rPr>
        <w:t>7</w:t>
      </w:r>
    </w:p>
    <w:tbl>
      <w:tblPr>
        <w:tblStyle w:val="Tabela-Siatka"/>
        <w:tblpPr w:leftFromText="141" w:rightFromText="141" w:vertAnchor="text" w:tblpX="108" w:tblpY="1"/>
        <w:tblOverlap w:val="never"/>
        <w:tblW w:w="14112" w:type="dxa"/>
        <w:tblLook w:val="04A0" w:firstRow="1" w:lastRow="0" w:firstColumn="1" w:lastColumn="0" w:noHBand="0" w:noVBand="1"/>
      </w:tblPr>
      <w:tblGrid>
        <w:gridCol w:w="994"/>
        <w:gridCol w:w="2477"/>
        <w:gridCol w:w="2349"/>
        <w:gridCol w:w="2047"/>
        <w:gridCol w:w="1995"/>
        <w:gridCol w:w="2008"/>
        <w:gridCol w:w="2242"/>
      </w:tblGrid>
      <w:tr w:rsidR="00AB62E9" w:rsidRPr="00E90591" w14:paraId="013A99EC" w14:textId="77777777" w:rsidTr="009E55F1">
        <w:trPr>
          <w:tblHeader/>
        </w:trPr>
        <w:tc>
          <w:tcPr>
            <w:tcW w:w="994" w:type="dxa"/>
            <w:vMerge w:val="restart"/>
            <w:shd w:val="clear" w:color="auto" w:fill="CCC0D9" w:themeFill="accent4" w:themeFillTint="66"/>
            <w:vAlign w:val="center"/>
          </w:tcPr>
          <w:p w14:paraId="7C28E296" w14:textId="75B4676B" w:rsidR="00AB62E9" w:rsidRPr="007924C2" w:rsidRDefault="00AB62E9" w:rsidP="00AB62E9">
            <w:pPr>
              <w:jc w:val="center"/>
              <w:rPr>
                <w:b/>
                <w:bCs/>
                <w:color w:val="FFFFFF" w:themeColor="background1"/>
              </w:rPr>
            </w:pPr>
            <w:r w:rsidRPr="007924C2">
              <w:rPr>
                <w:b/>
                <w:bCs/>
                <w:color w:val="FFFFFF" w:themeColor="background1"/>
              </w:rPr>
              <w:t>Lp.</w:t>
            </w:r>
          </w:p>
        </w:tc>
        <w:tc>
          <w:tcPr>
            <w:tcW w:w="2477" w:type="dxa"/>
            <w:vMerge w:val="restart"/>
            <w:shd w:val="clear" w:color="auto" w:fill="CCC0D9" w:themeFill="accent4" w:themeFillTint="66"/>
            <w:vAlign w:val="center"/>
          </w:tcPr>
          <w:p w14:paraId="4789857C" w14:textId="34971ED4" w:rsidR="00AB62E9" w:rsidRPr="007924C2" w:rsidRDefault="00AB62E9" w:rsidP="00AB62E9">
            <w:pPr>
              <w:jc w:val="center"/>
              <w:rPr>
                <w:b/>
                <w:bCs/>
                <w:color w:val="FFFFFF" w:themeColor="background1"/>
              </w:rPr>
            </w:pPr>
            <w:r w:rsidRPr="007924C2">
              <w:rPr>
                <w:b/>
                <w:bCs/>
                <w:color w:val="FFFFFF" w:themeColor="background1"/>
              </w:rPr>
              <w:t>Temat</w:t>
            </w:r>
          </w:p>
        </w:tc>
        <w:tc>
          <w:tcPr>
            <w:tcW w:w="4396" w:type="dxa"/>
            <w:gridSpan w:val="2"/>
            <w:shd w:val="clear" w:color="auto" w:fill="CCC0D9" w:themeFill="accent4" w:themeFillTint="66"/>
          </w:tcPr>
          <w:p w14:paraId="01D2BC98" w14:textId="77777777" w:rsidR="00AB62E9" w:rsidRPr="007924C2" w:rsidRDefault="00AB62E9" w:rsidP="00AB62E9">
            <w:pPr>
              <w:jc w:val="center"/>
              <w:rPr>
                <w:b/>
                <w:bCs/>
                <w:color w:val="FFFFFF" w:themeColor="background1"/>
              </w:rPr>
            </w:pPr>
            <w:r w:rsidRPr="007924C2">
              <w:rPr>
                <w:b/>
                <w:bCs/>
                <w:color w:val="FFFFFF" w:themeColor="background1"/>
              </w:rPr>
              <w:t>Wymagania podstawowe</w:t>
            </w:r>
          </w:p>
        </w:tc>
        <w:tc>
          <w:tcPr>
            <w:tcW w:w="6245" w:type="dxa"/>
            <w:gridSpan w:val="3"/>
            <w:shd w:val="clear" w:color="auto" w:fill="CCC0D9" w:themeFill="accent4" w:themeFillTint="66"/>
          </w:tcPr>
          <w:p w14:paraId="0C99BED5" w14:textId="77777777" w:rsidR="00AB62E9" w:rsidRPr="007924C2" w:rsidRDefault="00AB62E9" w:rsidP="00AB62E9">
            <w:pPr>
              <w:jc w:val="center"/>
              <w:rPr>
                <w:b/>
                <w:bCs/>
                <w:color w:val="FFFFFF" w:themeColor="background1"/>
              </w:rPr>
            </w:pPr>
            <w:r w:rsidRPr="007924C2">
              <w:rPr>
                <w:b/>
                <w:bCs/>
                <w:color w:val="FFFFFF" w:themeColor="background1"/>
              </w:rPr>
              <w:t>Wymagania ponadpodstawowe</w:t>
            </w:r>
          </w:p>
        </w:tc>
      </w:tr>
      <w:tr w:rsidR="00AB62E9" w:rsidRPr="00E90591" w14:paraId="2ABB2187" w14:textId="77777777" w:rsidTr="009E55F1">
        <w:trPr>
          <w:tblHeader/>
        </w:trPr>
        <w:tc>
          <w:tcPr>
            <w:tcW w:w="994" w:type="dxa"/>
            <w:vMerge/>
            <w:shd w:val="clear" w:color="auto" w:fill="CCC0D9" w:themeFill="accent4" w:themeFillTint="66"/>
            <w:vAlign w:val="center"/>
          </w:tcPr>
          <w:p w14:paraId="402FA11B" w14:textId="65E74E51" w:rsidR="00AB62E9" w:rsidRPr="007924C2" w:rsidRDefault="00AB62E9" w:rsidP="00AB62E9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477" w:type="dxa"/>
            <w:vMerge/>
            <w:shd w:val="clear" w:color="auto" w:fill="CCC0D9" w:themeFill="accent4" w:themeFillTint="66"/>
            <w:vAlign w:val="center"/>
          </w:tcPr>
          <w:p w14:paraId="7E446419" w14:textId="64D0AD59" w:rsidR="00AB62E9" w:rsidRPr="007924C2" w:rsidRDefault="00AB62E9" w:rsidP="00AB62E9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349" w:type="dxa"/>
            <w:shd w:val="clear" w:color="auto" w:fill="CCC0D9" w:themeFill="accent4" w:themeFillTint="66"/>
          </w:tcPr>
          <w:p w14:paraId="20C108F2" w14:textId="77777777" w:rsidR="00AB62E9" w:rsidRPr="007924C2" w:rsidRDefault="00AB62E9" w:rsidP="00AB62E9">
            <w:pPr>
              <w:jc w:val="center"/>
              <w:rPr>
                <w:b/>
                <w:bCs/>
                <w:color w:val="FFFFFF" w:themeColor="background1"/>
              </w:rPr>
            </w:pPr>
            <w:r w:rsidRPr="007924C2">
              <w:rPr>
                <w:b/>
                <w:bCs/>
                <w:color w:val="FFFFFF" w:themeColor="background1"/>
              </w:rPr>
              <w:t>konieczne</w:t>
            </w:r>
          </w:p>
          <w:p w14:paraId="2880FB1D" w14:textId="77777777" w:rsidR="00AB62E9" w:rsidRPr="007924C2" w:rsidRDefault="00AB62E9" w:rsidP="00AB62E9">
            <w:pPr>
              <w:jc w:val="center"/>
              <w:rPr>
                <w:b/>
                <w:bCs/>
                <w:color w:val="FFFFFF" w:themeColor="background1"/>
              </w:rPr>
            </w:pPr>
            <w:r w:rsidRPr="007924C2">
              <w:rPr>
                <w:b/>
                <w:bCs/>
                <w:color w:val="FFFFFF" w:themeColor="background1"/>
              </w:rPr>
              <w:t>(ocena dopuszczająca)</w:t>
            </w:r>
          </w:p>
        </w:tc>
        <w:tc>
          <w:tcPr>
            <w:tcW w:w="2047" w:type="dxa"/>
            <w:shd w:val="clear" w:color="auto" w:fill="CCC0D9" w:themeFill="accent4" w:themeFillTint="66"/>
          </w:tcPr>
          <w:p w14:paraId="772E6125" w14:textId="77777777" w:rsidR="00AB62E9" w:rsidRPr="007924C2" w:rsidRDefault="00AB62E9" w:rsidP="00AB62E9">
            <w:pPr>
              <w:jc w:val="center"/>
              <w:rPr>
                <w:b/>
                <w:bCs/>
                <w:color w:val="FFFFFF" w:themeColor="background1"/>
              </w:rPr>
            </w:pPr>
            <w:r w:rsidRPr="007924C2">
              <w:rPr>
                <w:b/>
                <w:bCs/>
                <w:color w:val="FFFFFF" w:themeColor="background1"/>
              </w:rPr>
              <w:t>podstawowe</w:t>
            </w:r>
          </w:p>
          <w:p w14:paraId="4951D1EF" w14:textId="77777777" w:rsidR="00AB62E9" w:rsidRPr="007924C2" w:rsidRDefault="00AB62E9" w:rsidP="00AB62E9">
            <w:pPr>
              <w:jc w:val="center"/>
              <w:rPr>
                <w:b/>
                <w:bCs/>
                <w:color w:val="FFFFFF" w:themeColor="background1"/>
              </w:rPr>
            </w:pPr>
            <w:r w:rsidRPr="007924C2">
              <w:rPr>
                <w:b/>
                <w:bCs/>
                <w:color w:val="FFFFFF" w:themeColor="background1"/>
              </w:rPr>
              <w:t>(ocena dostateczna)</w:t>
            </w:r>
          </w:p>
        </w:tc>
        <w:tc>
          <w:tcPr>
            <w:tcW w:w="1995" w:type="dxa"/>
            <w:shd w:val="clear" w:color="auto" w:fill="CCC0D9" w:themeFill="accent4" w:themeFillTint="66"/>
          </w:tcPr>
          <w:p w14:paraId="62EFA3A6" w14:textId="77777777" w:rsidR="00AB62E9" w:rsidRPr="007924C2" w:rsidRDefault="00AB62E9" w:rsidP="00AB62E9">
            <w:pPr>
              <w:jc w:val="center"/>
              <w:rPr>
                <w:b/>
                <w:bCs/>
                <w:color w:val="FFFFFF" w:themeColor="background1"/>
              </w:rPr>
            </w:pPr>
            <w:r w:rsidRPr="007924C2">
              <w:rPr>
                <w:b/>
                <w:bCs/>
                <w:color w:val="FFFFFF" w:themeColor="background1"/>
              </w:rPr>
              <w:t>rozszerzające (ocena dobra)</w:t>
            </w:r>
          </w:p>
        </w:tc>
        <w:tc>
          <w:tcPr>
            <w:tcW w:w="2008" w:type="dxa"/>
            <w:shd w:val="clear" w:color="auto" w:fill="CCC0D9" w:themeFill="accent4" w:themeFillTint="66"/>
          </w:tcPr>
          <w:p w14:paraId="1E6611BD" w14:textId="77777777" w:rsidR="00AB62E9" w:rsidRPr="007924C2" w:rsidRDefault="00AB62E9" w:rsidP="00AB62E9">
            <w:pPr>
              <w:jc w:val="center"/>
              <w:rPr>
                <w:b/>
                <w:bCs/>
                <w:color w:val="FFFFFF" w:themeColor="background1"/>
              </w:rPr>
            </w:pPr>
            <w:r w:rsidRPr="007924C2">
              <w:rPr>
                <w:b/>
                <w:bCs/>
                <w:color w:val="FFFFFF" w:themeColor="background1"/>
              </w:rPr>
              <w:t>dopełniające</w:t>
            </w:r>
          </w:p>
          <w:p w14:paraId="4CC351DB" w14:textId="77777777" w:rsidR="00AB62E9" w:rsidRPr="007924C2" w:rsidRDefault="00AB62E9" w:rsidP="00AB62E9">
            <w:pPr>
              <w:jc w:val="center"/>
              <w:rPr>
                <w:b/>
                <w:bCs/>
                <w:color w:val="FFFFFF" w:themeColor="background1"/>
              </w:rPr>
            </w:pPr>
            <w:r w:rsidRPr="007924C2">
              <w:rPr>
                <w:b/>
                <w:bCs/>
                <w:color w:val="FFFFFF" w:themeColor="background1"/>
              </w:rPr>
              <w:t>(ocena bardzo dobra)</w:t>
            </w:r>
          </w:p>
        </w:tc>
        <w:tc>
          <w:tcPr>
            <w:tcW w:w="2242" w:type="dxa"/>
            <w:shd w:val="clear" w:color="auto" w:fill="CCC0D9" w:themeFill="accent4" w:themeFillTint="66"/>
          </w:tcPr>
          <w:p w14:paraId="7C28225C" w14:textId="77777777" w:rsidR="00AB62E9" w:rsidRPr="007924C2" w:rsidRDefault="00AB62E9" w:rsidP="00AB62E9">
            <w:pPr>
              <w:jc w:val="center"/>
              <w:rPr>
                <w:b/>
                <w:bCs/>
                <w:color w:val="FFFFFF" w:themeColor="background1"/>
              </w:rPr>
            </w:pPr>
            <w:r w:rsidRPr="007924C2">
              <w:rPr>
                <w:b/>
                <w:bCs/>
                <w:color w:val="FFFFFF" w:themeColor="background1"/>
              </w:rPr>
              <w:t>wykraczające (ocena celująca)</w:t>
            </w:r>
          </w:p>
        </w:tc>
      </w:tr>
      <w:tr w:rsidR="00AB62E9" w:rsidRPr="00E90591" w14:paraId="1751B6A3" w14:textId="77777777" w:rsidTr="009E55F1">
        <w:trPr>
          <w:tblHeader/>
        </w:trPr>
        <w:tc>
          <w:tcPr>
            <w:tcW w:w="994" w:type="dxa"/>
            <w:shd w:val="clear" w:color="auto" w:fill="CCC0D9" w:themeFill="accent4" w:themeFillTint="66"/>
            <w:vAlign w:val="center"/>
          </w:tcPr>
          <w:p w14:paraId="6802067E" w14:textId="77777777" w:rsidR="00AB62E9" w:rsidRPr="007924C2" w:rsidRDefault="00AB62E9" w:rsidP="00AB62E9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477" w:type="dxa"/>
            <w:shd w:val="clear" w:color="auto" w:fill="CCC0D9" w:themeFill="accent4" w:themeFillTint="66"/>
            <w:vAlign w:val="center"/>
          </w:tcPr>
          <w:p w14:paraId="30BFF06F" w14:textId="77777777" w:rsidR="00AB62E9" w:rsidRPr="007924C2" w:rsidRDefault="00AB62E9" w:rsidP="00AB62E9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349" w:type="dxa"/>
            <w:shd w:val="clear" w:color="auto" w:fill="CCC0D9" w:themeFill="accent4" w:themeFillTint="66"/>
          </w:tcPr>
          <w:p w14:paraId="4E7791F0" w14:textId="77777777" w:rsidR="00AB62E9" w:rsidRPr="007924C2" w:rsidRDefault="00AB62E9" w:rsidP="00AB62E9">
            <w:pPr>
              <w:jc w:val="center"/>
              <w:rPr>
                <w:b/>
                <w:bCs/>
                <w:color w:val="FFFFFF" w:themeColor="background1"/>
              </w:rPr>
            </w:pPr>
            <w:r w:rsidRPr="007924C2">
              <w:rPr>
                <w:b/>
                <w:bCs/>
                <w:color w:val="FFFFFF" w:themeColor="background1"/>
              </w:rPr>
              <w:t>2</w:t>
            </w:r>
          </w:p>
        </w:tc>
        <w:tc>
          <w:tcPr>
            <w:tcW w:w="2047" w:type="dxa"/>
            <w:shd w:val="clear" w:color="auto" w:fill="CCC0D9" w:themeFill="accent4" w:themeFillTint="66"/>
          </w:tcPr>
          <w:p w14:paraId="5C268631" w14:textId="77777777" w:rsidR="00AB62E9" w:rsidRPr="007924C2" w:rsidRDefault="00AB62E9" w:rsidP="00AB62E9">
            <w:pPr>
              <w:jc w:val="center"/>
              <w:rPr>
                <w:b/>
                <w:bCs/>
                <w:color w:val="FFFFFF" w:themeColor="background1"/>
              </w:rPr>
            </w:pPr>
            <w:r w:rsidRPr="007924C2">
              <w:rPr>
                <w:b/>
                <w:bCs/>
                <w:color w:val="FFFFFF" w:themeColor="background1"/>
              </w:rPr>
              <w:t>3</w:t>
            </w:r>
          </w:p>
        </w:tc>
        <w:tc>
          <w:tcPr>
            <w:tcW w:w="1995" w:type="dxa"/>
            <w:shd w:val="clear" w:color="auto" w:fill="CCC0D9" w:themeFill="accent4" w:themeFillTint="66"/>
          </w:tcPr>
          <w:p w14:paraId="4CF6F61E" w14:textId="77777777" w:rsidR="00AB62E9" w:rsidRPr="007924C2" w:rsidRDefault="00AB62E9" w:rsidP="00AB62E9">
            <w:pPr>
              <w:jc w:val="center"/>
              <w:rPr>
                <w:b/>
                <w:bCs/>
                <w:color w:val="FFFFFF" w:themeColor="background1"/>
              </w:rPr>
            </w:pPr>
            <w:r w:rsidRPr="007924C2">
              <w:rPr>
                <w:b/>
                <w:bCs/>
                <w:color w:val="FFFFFF" w:themeColor="background1"/>
              </w:rPr>
              <w:t>4</w:t>
            </w:r>
          </w:p>
        </w:tc>
        <w:tc>
          <w:tcPr>
            <w:tcW w:w="2008" w:type="dxa"/>
            <w:shd w:val="clear" w:color="auto" w:fill="CCC0D9" w:themeFill="accent4" w:themeFillTint="66"/>
          </w:tcPr>
          <w:p w14:paraId="394CC174" w14:textId="77777777" w:rsidR="00AB62E9" w:rsidRPr="007924C2" w:rsidRDefault="00AB62E9" w:rsidP="00AB62E9">
            <w:pPr>
              <w:jc w:val="center"/>
              <w:rPr>
                <w:b/>
                <w:bCs/>
                <w:color w:val="FFFFFF" w:themeColor="background1"/>
              </w:rPr>
            </w:pPr>
            <w:r w:rsidRPr="007924C2">
              <w:rPr>
                <w:b/>
                <w:bCs/>
                <w:color w:val="FFFFFF" w:themeColor="background1"/>
              </w:rPr>
              <w:t>5</w:t>
            </w:r>
          </w:p>
        </w:tc>
        <w:tc>
          <w:tcPr>
            <w:tcW w:w="2242" w:type="dxa"/>
            <w:shd w:val="clear" w:color="auto" w:fill="CCC0D9" w:themeFill="accent4" w:themeFillTint="66"/>
          </w:tcPr>
          <w:p w14:paraId="50A64FD6" w14:textId="77777777" w:rsidR="00AB62E9" w:rsidRPr="007924C2" w:rsidRDefault="00AB62E9" w:rsidP="00AB62E9">
            <w:pPr>
              <w:jc w:val="center"/>
              <w:rPr>
                <w:b/>
                <w:bCs/>
                <w:color w:val="FFFFFF" w:themeColor="background1"/>
              </w:rPr>
            </w:pPr>
            <w:r w:rsidRPr="007924C2">
              <w:rPr>
                <w:b/>
                <w:bCs/>
                <w:color w:val="FFFFFF" w:themeColor="background1"/>
              </w:rPr>
              <w:t>6</w:t>
            </w:r>
          </w:p>
        </w:tc>
      </w:tr>
      <w:tr w:rsidR="00AB62E9" w:rsidRPr="00E90591" w14:paraId="6773D7C3" w14:textId="77777777" w:rsidTr="00AB62E9">
        <w:tc>
          <w:tcPr>
            <w:tcW w:w="14112" w:type="dxa"/>
            <w:gridSpan w:val="7"/>
            <w:shd w:val="clear" w:color="auto" w:fill="E6CDFF"/>
          </w:tcPr>
          <w:p w14:paraId="34D8424A" w14:textId="77777777"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DZIAŁ I. LICZBY I DZIAŁANIA</w:t>
            </w:r>
          </w:p>
        </w:tc>
      </w:tr>
      <w:tr w:rsidR="00AB62E9" w:rsidRPr="00E90591" w14:paraId="64FC1917" w14:textId="77777777" w:rsidTr="00AB62E9">
        <w:tc>
          <w:tcPr>
            <w:tcW w:w="994" w:type="dxa"/>
            <w:vAlign w:val="center"/>
          </w:tcPr>
          <w:p w14:paraId="62294D99" w14:textId="77777777"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1.</w:t>
            </w:r>
          </w:p>
        </w:tc>
        <w:tc>
          <w:tcPr>
            <w:tcW w:w="2477" w:type="dxa"/>
            <w:vAlign w:val="center"/>
          </w:tcPr>
          <w:p w14:paraId="6592C6CA" w14:textId="77777777" w:rsidR="00AB62E9" w:rsidRPr="007924C2" w:rsidRDefault="00AB62E9" w:rsidP="00AB62E9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Dodawanie i odejmowanie liczb wymiernych</w:t>
            </w:r>
          </w:p>
        </w:tc>
        <w:tc>
          <w:tcPr>
            <w:tcW w:w="2349" w:type="dxa"/>
          </w:tcPr>
          <w:p w14:paraId="4AE115EA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rozpoznaje liczby wymierne</w:t>
            </w:r>
          </w:p>
          <w:p w14:paraId="38128661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skraca i rozszerza proste ułamki zwykłe</w:t>
            </w:r>
          </w:p>
          <w:p w14:paraId="39B9FEF2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algorytm dodawania liczb wymiernych</w:t>
            </w:r>
          </w:p>
          <w:p w14:paraId="2F765D3C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zna algorytm porównywania ułamków zwykłych </w:t>
            </w:r>
          </w:p>
          <w:p w14:paraId="6AE3A009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pojęcie liczb przeciwnych</w:t>
            </w:r>
          </w:p>
          <w:p w14:paraId="397F5FEC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algorytm dodawania i odejmowania sposobem pisemnym</w:t>
            </w:r>
          </w:p>
          <w:p w14:paraId="668FB4E0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umie dodawać i odejmować dwie liczby wymierne zapisane w tej samej postaci</w:t>
            </w:r>
          </w:p>
          <w:p w14:paraId="321AF4E7" w14:textId="77777777" w:rsidR="00AB62E9" w:rsidRPr="00E90591" w:rsidRDefault="00AB62E9" w:rsidP="00AB62E9">
            <w:pPr>
              <w:rPr>
                <w:rFonts w:cstheme="minorHAnsi"/>
              </w:rPr>
            </w:pPr>
          </w:p>
        </w:tc>
        <w:tc>
          <w:tcPr>
            <w:tcW w:w="2047" w:type="dxa"/>
          </w:tcPr>
          <w:p w14:paraId="4F32219A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skraca i rozszerza ułamki zwykłe </w:t>
            </w:r>
          </w:p>
          <w:p w14:paraId="513FE90F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umie porównywać liczby wymierne</w:t>
            </w:r>
          </w:p>
          <w:p w14:paraId="1BDCD5AB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umie znajdować liczbę wymierną znajdującą się pomiędzy dw</w:t>
            </w:r>
            <w:r>
              <w:rPr>
                <w:rFonts w:cstheme="minorHAnsi"/>
              </w:rPr>
              <w:t>ie</w:t>
            </w:r>
            <w:r w:rsidRPr="00E90591">
              <w:rPr>
                <w:rFonts w:cstheme="minorHAnsi"/>
              </w:rPr>
              <w:t>ma danymi liczbami</w:t>
            </w:r>
          </w:p>
          <w:p w14:paraId="01FDC636" w14:textId="77777777" w:rsidR="00AB62E9" w:rsidRPr="00E90591" w:rsidRDefault="00AB62E9" w:rsidP="00AB62E9">
            <w:pPr>
              <w:rPr>
                <w:rFonts w:cstheme="minorHAnsi"/>
              </w:rPr>
            </w:pPr>
          </w:p>
        </w:tc>
        <w:tc>
          <w:tcPr>
            <w:tcW w:w="1995" w:type="dxa"/>
          </w:tcPr>
          <w:p w14:paraId="7FA9A4DC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znajduje liczby spełniające określone warunki</w:t>
            </w:r>
          </w:p>
          <w:p w14:paraId="2A268250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umie porządkować liczby wymierne</w:t>
            </w:r>
          </w:p>
          <w:p w14:paraId="22620152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umie wykonywać działania łączne na liczbach wymiernych</w:t>
            </w:r>
          </w:p>
          <w:p w14:paraId="24D95A7E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- </w:t>
            </w:r>
            <w:r w:rsidRPr="00E90591">
              <w:rPr>
                <w:rFonts w:cstheme="minorHAnsi"/>
              </w:rPr>
              <w:t>umie stosować prawa działań</w:t>
            </w:r>
          </w:p>
          <w:p w14:paraId="417153FD" w14:textId="77777777" w:rsidR="00AB62E9" w:rsidRPr="00E90591" w:rsidRDefault="00AB62E9" w:rsidP="00AB62E9">
            <w:pPr>
              <w:rPr>
                <w:rFonts w:cstheme="minorHAnsi"/>
              </w:rPr>
            </w:pPr>
          </w:p>
        </w:tc>
        <w:tc>
          <w:tcPr>
            <w:tcW w:w="2008" w:type="dxa"/>
          </w:tcPr>
          <w:p w14:paraId="33AFDDF0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wykonuje działania w wyrażeniach o skomplikowanej budowie </w:t>
            </w:r>
          </w:p>
          <w:p w14:paraId="7CE20F88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nietypowe zadania na zastosowanie dodawania i odejmowania liczb wymiernych</w:t>
            </w:r>
          </w:p>
          <w:p w14:paraId="077AE253" w14:textId="77777777" w:rsidR="00AB62E9" w:rsidRPr="00E90591" w:rsidRDefault="00AB62E9" w:rsidP="00AB62E9">
            <w:pPr>
              <w:rPr>
                <w:rFonts w:cstheme="minorHAnsi"/>
              </w:rPr>
            </w:pPr>
          </w:p>
        </w:tc>
        <w:tc>
          <w:tcPr>
            <w:tcW w:w="2242" w:type="dxa"/>
          </w:tcPr>
          <w:p w14:paraId="10493ED5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</w:t>
            </w:r>
            <w:r>
              <w:rPr>
                <w:rFonts w:cstheme="minorHAnsi"/>
              </w:rPr>
              <w:t xml:space="preserve"> </w:t>
            </w:r>
            <w:r w:rsidRPr="00E90591">
              <w:rPr>
                <w:rFonts w:cstheme="minorHAnsi"/>
              </w:rPr>
              <w:t>nietypowe zadania na dodawanie i odejmowanie liczb wymiernych</w:t>
            </w:r>
          </w:p>
        </w:tc>
      </w:tr>
      <w:tr w:rsidR="00AB62E9" w:rsidRPr="00E90591" w14:paraId="44A5AF54" w14:textId="77777777" w:rsidTr="00AB62E9">
        <w:tc>
          <w:tcPr>
            <w:tcW w:w="994" w:type="dxa"/>
            <w:vAlign w:val="center"/>
          </w:tcPr>
          <w:p w14:paraId="365B6B89" w14:textId="77777777"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 xml:space="preserve"> 2.</w:t>
            </w:r>
          </w:p>
        </w:tc>
        <w:tc>
          <w:tcPr>
            <w:tcW w:w="2477" w:type="dxa"/>
            <w:vAlign w:val="center"/>
          </w:tcPr>
          <w:p w14:paraId="6C393AFD" w14:textId="77777777" w:rsidR="00AB62E9" w:rsidRPr="007924C2" w:rsidRDefault="00AB62E9" w:rsidP="00AB62E9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 xml:space="preserve">Rozwinięcia dziesiętne </w:t>
            </w:r>
            <w:r w:rsidRPr="007924C2">
              <w:rPr>
                <w:rFonts w:cstheme="minorHAnsi"/>
                <w:b/>
              </w:rPr>
              <w:lastRenderedPageBreak/>
              <w:t>ułamków</w:t>
            </w:r>
          </w:p>
        </w:tc>
        <w:tc>
          <w:tcPr>
            <w:tcW w:w="2349" w:type="dxa"/>
          </w:tcPr>
          <w:p w14:paraId="6A98DC0A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 xml:space="preserve">- zamienia ułamki </w:t>
            </w:r>
            <w:r w:rsidRPr="00E90591">
              <w:rPr>
                <w:rFonts w:cstheme="minorHAnsi"/>
              </w:rPr>
              <w:lastRenderedPageBreak/>
              <w:t>dziesiętne na ułamki zwykłe</w:t>
            </w:r>
          </w:p>
          <w:p w14:paraId="053E6DA3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algorytm zamiany ułamków zwykłych na ułamki dziesiętne</w:t>
            </w:r>
          </w:p>
          <w:p w14:paraId="4700BF4F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pojęcia: rozwinięcie dziesiętne skończone i nieskończone, ułamek okresowy</w:t>
            </w:r>
          </w:p>
          <w:p w14:paraId="02B82347" w14:textId="77777777" w:rsidR="00AB62E9" w:rsidRPr="00E90591" w:rsidRDefault="00AB62E9" w:rsidP="00AB62E9">
            <w:pPr>
              <w:rPr>
                <w:rFonts w:cstheme="minorHAnsi"/>
              </w:rPr>
            </w:pPr>
          </w:p>
        </w:tc>
        <w:tc>
          <w:tcPr>
            <w:tcW w:w="2047" w:type="dxa"/>
          </w:tcPr>
          <w:p w14:paraId="6D2E0BA5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 xml:space="preserve">- zamienia ułamki </w:t>
            </w:r>
            <w:r w:rsidRPr="00E90591">
              <w:rPr>
                <w:rFonts w:cstheme="minorHAnsi"/>
              </w:rPr>
              <w:lastRenderedPageBreak/>
              <w:t xml:space="preserve">zwykłe na ułamki dziesiętne, wyznacza okres </w:t>
            </w:r>
          </w:p>
          <w:p w14:paraId="1A81A345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porównuje liczby zapisane w różnych postaciach</w:t>
            </w:r>
          </w:p>
          <w:p w14:paraId="7A614EE0" w14:textId="77777777" w:rsidR="00AB62E9" w:rsidRPr="00E90591" w:rsidRDefault="00AB62E9" w:rsidP="00AB62E9">
            <w:pPr>
              <w:rPr>
                <w:rFonts w:cstheme="minorHAnsi"/>
              </w:rPr>
            </w:pPr>
          </w:p>
        </w:tc>
        <w:tc>
          <w:tcPr>
            <w:tcW w:w="1995" w:type="dxa"/>
          </w:tcPr>
          <w:p w14:paraId="021BEC27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 xml:space="preserve">- znajduje liczbę </w:t>
            </w:r>
            <w:r w:rsidRPr="00E90591">
              <w:rPr>
                <w:rFonts w:cstheme="minorHAnsi"/>
              </w:rPr>
              <w:lastRenderedPageBreak/>
              <w:t>wymierną leżącą pomiędzy dw</w:t>
            </w:r>
            <w:r>
              <w:rPr>
                <w:rFonts w:cstheme="minorHAnsi"/>
              </w:rPr>
              <w:t>ie</w:t>
            </w:r>
            <w:r w:rsidRPr="00E90591">
              <w:rPr>
                <w:rFonts w:cstheme="minorHAnsi"/>
              </w:rPr>
              <w:t xml:space="preserve">ma danymi liczbami na osi liczbowej </w:t>
            </w:r>
          </w:p>
          <w:p w14:paraId="043F428D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warunek zamiany ułamka zwykłego na ułamek dziesiętny skończony</w:t>
            </w:r>
          </w:p>
          <w:p w14:paraId="09E8DF6A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umie porządkować liczby wymierne</w:t>
            </w:r>
          </w:p>
        </w:tc>
        <w:tc>
          <w:tcPr>
            <w:tcW w:w="2008" w:type="dxa"/>
          </w:tcPr>
          <w:p w14:paraId="45CF94DA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 xml:space="preserve">- stosuje warunek </w:t>
            </w:r>
            <w:r w:rsidRPr="00E90591">
              <w:rPr>
                <w:rFonts w:cstheme="minorHAnsi"/>
              </w:rPr>
              <w:lastRenderedPageBreak/>
              <w:t>zamiany ułamka zwykłego na ułamek dziesiętny skończony lub nieskończony</w:t>
            </w:r>
          </w:p>
          <w:p w14:paraId="478E5859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wyznacza liczbę, która znajduje się na wskazanym miejscu po przecinku w rozwinięciu dziesiętnym nieskończonym okresowym</w:t>
            </w:r>
          </w:p>
        </w:tc>
        <w:tc>
          <w:tcPr>
            <w:tcW w:w="2242" w:type="dxa"/>
          </w:tcPr>
          <w:p w14:paraId="3AE02985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 xml:space="preserve">- rozwiązuje zadania o </w:t>
            </w:r>
            <w:r w:rsidRPr="00E90591">
              <w:rPr>
                <w:rFonts w:cstheme="minorHAnsi"/>
              </w:rPr>
              <w:lastRenderedPageBreak/>
              <w:t>podwyższonym stopniu trudności</w:t>
            </w:r>
          </w:p>
        </w:tc>
      </w:tr>
      <w:tr w:rsidR="00AB62E9" w:rsidRPr="00E90591" w14:paraId="2E01BF02" w14:textId="77777777" w:rsidTr="00AB62E9">
        <w:tc>
          <w:tcPr>
            <w:tcW w:w="994" w:type="dxa"/>
            <w:vAlign w:val="center"/>
          </w:tcPr>
          <w:p w14:paraId="23440574" w14:textId="77777777"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lastRenderedPageBreak/>
              <w:t>3.</w:t>
            </w:r>
          </w:p>
        </w:tc>
        <w:tc>
          <w:tcPr>
            <w:tcW w:w="2477" w:type="dxa"/>
            <w:vAlign w:val="center"/>
          </w:tcPr>
          <w:p w14:paraId="0392081D" w14:textId="77777777" w:rsidR="00AB62E9" w:rsidRPr="007924C2" w:rsidRDefault="00AB62E9" w:rsidP="00AB62E9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Zaokrąglanie liczb</w:t>
            </w:r>
          </w:p>
        </w:tc>
        <w:tc>
          <w:tcPr>
            <w:tcW w:w="2349" w:type="dxa"/>
          </w:tcPr>
          <w:p w14:paraId="144DF344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algorytm zaokrąglania liczb</w:t>
            </w:r>
          </w:p>
        </w:tc>
        <w:tc>
          <w:tcPr>
            <w:tcW w:w="2047" w:type="dxa"/>
          </w:tcPr>
          <w:p w14:paraId="0D7A2A0F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rozumie potrzebę zaokrąglania liczb</w:t>
            </w:r>
          </w:p>
          <w:p w14:paraId="22AC3753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umie zaokrąglić liczbę całkowitą do danego rzędu</w:t>
            </w:r>
          </w:p>
          <w:p w14:paraId="43D335A2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umie zaokrąglić ułamek dziesiętny do danego rzędu</w:t>
            </w:r>
          </w:p>
        </w:tc>
        <w:tc>
          <w:tcPr>
            <w:tcW w:w="1995" w:type="dxa"/>
          </w:tcPr>
          <w:p w14:paraId="18BD5076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umie szacować wyniki działań</w:t>
            </w:r>
          </w:p>
          <w:p w14:paraId="31C472B8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umie zaokrąglić ułamek dziesiętny nieskończony do danego rzędu</w:t>
            </w:r>
          </w:p>
          <w:p w14:paraId="5871CAFE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szacuje wyniki wyrażeń arytmetycznych</w:t>
            </w:r>
          </w:p>
        </w:tc>
        <w:tc>
          <w:tcPr>
            <w:tcW w:w="2008" w:type="dxa"/>
          </w:tcPr>
          <w:p w14:paraId="20855D6C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umie dokonać porównań poprzez oszacowanie w zadaniach tekstowych</w:t>
            </w:r>
          </w:p>
          <w:p w14:paraId="375DC855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porównuje ułamki dziesiętne nieskończone okresowe</w:t>
            </w:r>
          </w:p>
        </w:tc>
        <w:tc>
          <w:tcPr>
            <w:tcW w:w="2242" w:type="dxa"/>
          </w:tcPr>
          <w:p w14:paraId="23DB4563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zadania o podwyższonym stopniu trudności</w:t>
            </w:r>
          </w:p>
        </w:tc>
      </w:tr>
      <w:tr w:rsidR="00AB62E9" w:rsidRPr="00E90591" w14:paraId="6418F9EA" w14:textId="77777777" w:rsidTr="00AB62E9">
        <w:tc>
          <w:tcPr>
            <w:tcW w:w="994" w:type="dxa"/>
            <w:vAlign w:val="center"/>
          </w:tcPr>
          <w:p w14:paraId="1409739D" w14:textId="77777777"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4.</w:t>
            </w:r>
          </w:p>
        </w:tc>
        <w:tc>
          <w:tcPr>
            <w:tcW w:w="2477" w:type="dxa"/>
            <w:vAlign w:val="center"/>
          </w:tcPr>
          <w:p w14:paraId="49A5173D" w14:textId="77777777" w:rsidR="00AB62E9" w:rsidRPr="007924C2" w:rsidRDefault="00AB62E9" w:rsidP="00AB62E9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Mnożenie i dzielenie liczb wymiernych</w:t>
            </w:r>
          </w:p>
        </w:tc>
        <w:tc>
          <w:tcPr>
            <w:tcW w:w="2349" w:type="dxa"/>
          </w:tcPr>
          <w:p w14:paraId="5D796AC1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algorytm mnożenia i dzielenia liczb wymiernych</w:t>
            </w:r>
          </w:p>
          <w:p w14:paraId="16016806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zna pojęcie </w:t>
            </w:r>
            <w:r>
              <w:rPr>
                <w:rFonts w:cstheme="minorHAnsi"/>
              </w:rPr>
              <w:t>odwrotności liczby</w:t>
            </w:r>
          </w:p>
          <w:p w14:paraId="4F0075F6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umie mnożyć i dzielić ułamki przez liczby naturalne</w:t>
            </w:r>
          </w:p>
          <w:p w14:paraId="5FBA38A7" w14:textId="77777777" w:rsidR="00AB62E9" w:rsidRPr="00E90591" w:rsidRDefault="00AB62E9" w:rsidP="00AB62E9">
            <w:pPr>
              <w:rPr>
                <w:rFonts w:cstheme="minorHAnsi"/>
              </w:rPr>
            </w:pPr>
          </w:p>
        </w:tc>
        <w:tc>
          <w:tcPr>
            <w:tcW w:w="2047" w:type="dxa"/>
          </w:tcPr>
          <w:p w14:paraId="061C5A27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 umie podać odwrotność liczby wymiernej</w:t>
            </w:r>
          </w:p>
          <w:p w14:paraId="08BB4AD6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umie mnożyć i dzielić ułamki zwykłe</w:t>
            </w:r>
          </w:p>
          <w:p w14:paraId="14329DDB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umie mnożyć i dzielić ułamki </w:t>
            </w:r>
            <w:r w:rsidRPr="00E90591">
              <w:rPr>
                <w:rFonts w:cstheme="minorHAnsi"/>
              </w:rPr>
              <w:lastRenderedPageBreak/>
              <w:t>dziesiętne</w:t>
            </w:r>
          </w:p>
          <w:p w14:paraId="74DE912E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wykonuje działania na ułamkach dziesiętnych z</w:t>
            </w:r>
            <w:r>
              <w:rPr>
                <w:rFonts w:cstheme="minorHAnsi"/>
              </w:rPr>
              <w:t>a</w:t>
            </w:r>
            <w:r w:rsidRPr="00E90591">
              <w:rPr>
                <w:rFonts w:cstheme="minorHAnsi"/>
              </w:rPr>
              <w:t xml:space="preserve"> pomocą kalkulatora</w:t>
            </w:r>
          </w:p>
        </w:tc>
        <w:tc>
          <w:tcPr>
            <w:tcW w:w="1995" w:type="dxa"/>
          </w:tcPr>
          <w:p w14:paraId="19747B83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 umie mnożyć i dzielić liczby wymierne</w:t>
            </w:r>
          </w:p>
          <w:p w14:paraId="24B3165A" w14:textId="77777777" w:rsidR="00AB62E9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poprawnie określa znak uzyskanego wyniku</w:t>
            </w:r>
          </w:p>
          <w:p w14:paraId="056D324C" w14:textId="77777777" w:rsidR="00AB62E9" w:rsidRPr="00E90591" w:rsidRDefault="00AB62E9" w:rsidP="00AB62E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wykonuje rachunku, w </w:t>
            </w:r>
            <w:r>
              <w:rPr>
                <w:rFonts w:cstheme="minorHAnsi"/>
              </w:rPr>
              <w:lastRenderedPageBreak/>
              <w:t>których występują jednocześnie ułamki zwykłe i ułamki dziesiętne</w:t>
            </w:r>
          </w:p>
        </w:tc>
        <w:tc>
          <w:tcPr>
            <w:tcW w:w="2008" w:type="dxa"/>
          </w:tcPr>
          <w:p w14:paraId="492F388B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 wykonuje rachunki, w których występują jednocześnie ułamki zwykłe i liczby mieszane</w:t>
            </w:r>
          </w:p>
          <w:p w14:paraId="33990969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oblicza wartości trudniejszych </w:t>
            </w:r>
            <w:r w:rsidRPr="00E90591">
              <w:rPr>
                <w:rFonts w:cstheme="minorHAnsi"/>
              </w:rPr>
              <w:lastRenderedPageBreak/>
              <w:t>wyrażeń arytmetycznych, w których występują zarówno ułamki zwykłe, jak i liczby mieszane oraz kilka działań mnożenia lub dzielenia</w:t>
            </w:r>
          </w:p>
        </w:tc>
        <w:tc>
          <w:tcPr>
            <w:tcW w:w="2242" w:type="dxa"/>
          </w:tcPr>
          <w:p w14:paraId="110ABD9D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 rozwiązuje nietypowe zadania na zastosowanie mnożenia i dzielenia liczb wymiernych</w:t>
            </w:r>
          </w:p>
        </w:tc>
      </w:tr>
      <w:tr w:rsidR="00AB62E9" w:rsidRPr="00E90591" w14:paraId="6FE89A93" w14:textId="77777777" w:rsidTr="00AB62E9">
        <w:tc>
          <w:tcPr>
            <w:tcW w:w="994" w:type="dxa"/>
            <w:vAlign w:val="center"/>
          </w:tcPr>
          <w:p w14:paraId="2D386398" w14:textId="77777777"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5.</w:t>
            </w:r>
          </w:p>
        </w:tc>
        <w:tc>
          <w:tcPr>
            <w:tcW w:w="2477" w:type="dxa"/>
            <w:vAlign w:val="center"/>
          </w:tcPr>
          <w:p w14:paraId="67519309" w14:textId="77777777" w:rsidR="00AB62E9" w:rsidRPr="007924C2" w:rsidRDefault="00AB62E9" w:rsidP="00AB62E9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Obliczanie wartości wyrażeń arytmetycznych</w:t>
            </w:r>
          </w:p>
        </w:tc>
        <w:tc>
          <w:tcPr>
            <w:tcW w:w="2349" w:type="dxa"/>
          </w:tcPr>
          <w:p w14:paraId="3F82B1C9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kolejność wykonywania działań</w:t>
            </w:r>
          </w:p>
        </w:tc>
        <w:tc>
          <w:tcPr>
            <w:tcW w:w="2047" w:type="dxa"/>
          </w:tcPr>
          <w:p w14:paraId="13EB4CFB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zna i stosuje właściwą kolejność wykonywania działań </w:t>
            </w:r>
          </w:p>
          <w:p w14:paraId="44F4EE4F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poprawnie wykonuje działania na liczbach wymiernych </w:t>
            </w:r>
          </w:p>
          <w:p w14:paraId="03671E3A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wartości prostych wyrażeń arytmetycznych, stosując reguły dotyczące kolejności wykonywania działań</w:t>
            </w:r>
          </w:p>
        </w:tc>
        <w:tc>
          <w:tcPr>
            <w:tcW w:w="1995" w:type="dxa"/>
          </w:tcPr>
          <w:p w14:paraId="25FF3C29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umie zapisać podane słownie wyrażenia arytmetyczne i obliczać ich wartość</w:t>
            </w:r>
          </w:p>
          <w:p w14:paraId="4BB3C75D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umie stosować prawa działań</w:t>
            </w:r>
          </w:p>
        </w:tc>
        <w:tc>
          <w:tcPr>
            <w:tcW w:w="2008" w:type="dxa"/>
          </w:tcPr>
          <w:p w14:paraId="4AF405CA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wartości trudniejszych wyrażeń arytmetycznych, stosując reguły dotyczące kolejności wykonywania działań</w:t>
            </w:r>
          </w:p>
          <w:p w14:paraId="0E8EE968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tworzy wyrażenia arytmetyczne na podstawie treści zadań i oblicza ich wartość</w:t>
            </w:r>
          </w:p>
        </w:tc>
        <w:tc>
          <w:tcPr>
            <w:tcW w:w="2242" w:type="dxa"/>
          </w:tcPr>
          <w:p w14:paraId="1B9CF826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umie obliczać wartości ułamków piętrowych</w:t>
            </w:r>
          </w:p>
        </w:tc>
      </w:tr>
      <w:tr w:rsidR="00AB62E9" w:rsidRPr="00E90591" w14:paraId="2620CDBB" w14:textId="77777777" w:rsidTr="007924C2">
        <w:tc>
          <w:tcPr>
            <w:tcW w:w="14112" w:type="dxa"/>
            <w:gridSpan w:val="7"/>
            <w:shd w:val="clear" w:color="auto" w:fill="E0C1FF"/>
          </w:tcPr>
          <w:p w14:paraId="497EF243" w14:textId="77777777" w:rsidR="00AB62E9" w:rsidRPr="00E90591" w:rsidRDefault="00AB62E9" w:rsidP="00AB62E9">
            <w:pPr>
              <w:jc w:val="center"/>
              <w:rPr>
                <w:rFonts w:cstheme="minorHAnsi"/>
              </w:rPr>
            </w:pPr>
            <w:r w:rsidRPr="007924C2">
              <w:rPr>
                <w:rFonts w:cstheme="minorHAnsi"/>
                <w:b/>
              </w:rPr>
              <w:t>DZIAŁ II. OBLICZENIA PROCENTOWE</w:t>
            </w:r>
          </w:p>
        </w:tc>
      </w:tr>
      <w:tr w:rsidR="00AB62E9" w:rsidRPr="00E90591" w14:paraId="05FDAC88" w14:textId="77777777" w:rsidTr="00AB62E9">
        <w:tc>
          <w:tcPr>
            <w:tcW w:w="994" w:type="dxa"/>
            <w:vAlign w:val="center"/>
          </w:tcPr>
          <w:p w14:paraId="53814D28" w14:textId="77777777"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6.</w:t>
            </w:r>
          </w:p>
        </w:tc>
        <w:tc>
          <w:tcPr>
            <w:tcW w:w="2477" w:type="dxa"/>
            <w:vAlign w:val="center"/>
          </w:tcPr>
          <w:p w14:paraId="2279E9A6" w14:textId="77777777" w:rsidR="00AB62E9" w:rsidRPr="007924C2" w:rsidRDefault="00AB62E9" w:rsidP="00AB62E9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Proporcje</w:t>
            </w:r>
          </w:p>
        </w:tc>
        <w:tc>
          <w:tcPr>
            <w:tcW w:w="2349" w:type="dxa"/>
          </w:tcPr>
          <w:p w14:paraId="3A055148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rozpoznaje wielkości wprost proporcjonalne na podstawie tabelki i opisu słownego</w:t>
            </w:r>
          </w:p>
          <w:p w14:paraId="790C1809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pojęcie proporcji</w:t>
            </w:r>
          </w:p>
        </w:tc>
        <w:tc>
          <w:tcPr>
            <w:tcW w:w="2047" w:type="dxa"/>
          </w:tcPr>
          <w:p w14:paraId="60030C26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proste zadania tekstowe z wykorzystaniem własności wielkości wprost proporcjonalnych</w:t>
            </w:r>
          </w:p>
          <w:p w14:paraId="6FF609CF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 zna i rozumie pojęcie proporcji</w:t>
            </w:r>
          </w:p>
          <w:p w14:paraId="4CE33BA4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stosuje podział proporcjonalny do rozwiązywania prostych zadań</w:t>
            </w:r>
          </w:p>
        </w:tc>
        <w:tc>
          <w:tcPr>
            <w:tcW w:w="1995" w:type="dxa"/>
          </w:tcPr>
          <w:p w14:paraId="4473DCB8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 xml:space="preserve">- wskazuje w proporcji wyrazy skrajne i środkowe </w:t>
            </w:r>
          </w:p>
          <w:p w14:paraId="2BE74607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stosuje warunek równości iloczynów wyrazów skrajnych </w:t>
            </w:r>
            <w:r w:rsidRPr="00E90591">
              <w:rPr>
                <w:rFonts w:cstheme="minorHAnsi"/>
              </w:rPr>
              <w:lastRenderedPageBreak/>
              <w:t>i środkowych</w:t>
            </w:r>
          </w:p>
        </w:tc>
        <w:tc>
          <w:tcPr>
            <w:tcW w:w="2008" w:type="dxa"/>
          </w:tcPr>
          <w:p w14:paraId="62764372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 stosuje podział proporcjonalny do rozwiązywania trudniejszych zadań</w:t>
            </w:r>
          </w:p>
        </w:tc>
        <w:tc>
          <w:tcPr>
            <w:tcW w:w="2242" w:type="dxa"/>
          </w:tcPr>
          <w:p w14:paraId="6E066280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stosuje podział proporcjonalny do rozwiązywania nietypowych zadań</w:t>
            </w:r>
          </w:p>
        </w:tc>
      </w:tr>
      <w:tr w:rsidR="00AB62E9" w:rsidRPr="00E90591" w14:paraId="70464654" w14:textId="77777777" w:rsidTr="00AB62E9">
        <w:tc>
          <w:tcPr>
            <w:tcW w:w="994" w:type="dxa"/>
            <w:vAlign w:val="center"/>
          </w:tcPr>
          <w:p w14:paraId="6FD0A3C3" w14:textId="77777777"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7.</w:t>
            </w:r>
          </w:p>
        </w:tc>
        <w:tc>
          <w:tcPr>
            <w:tcW w:w="2477" w:type="dxa"/>
            <w:vAlign w:val="center"/>
          </w:tcPr>
          <w:p w14:paraId="32275F2F" w14:textId="77777777" w:rsidR="00AB62E9" w:rsidRPr="007924C2" w:rsidRDefault="00AB62E9" w:rsidP="00AB62E9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Procenty i ułamki</w:t>
            </w:r>
          </w:p>
        </w:tc>
        <w:tc>
          <w:tcPr>
            <w:tcW w:w="2349" w:type="dxa"/>
          </w:tcPr>
          <w:p w14:paraId="2B7B64EB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zna pojęcie procentu </w:t>
            </w:r>
          </w:p>
          <w:p w14:paraId="37DB52DA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zamienia ułamki zwykłe o mianownikach, które można rozszerzyć lub skrócić do liczby 100, na procent</w:t>
            </w:r>
          </w:p>
          <w:p w14:paraId="740659F9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zamienia ułamki dziesiętne na procent</w:t>
            </w:r>
          </w:p>
          <w:p w14:paraId="32B68B10" w14:textId="77777777" w:rsidR="00AB62E9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zapisuje procent wyrażony liczbą całkowitą w postaci ułamka lub liczby całkowitej, </w:t>
            </w:r>
          </w:p>
          <w:p w14:paraId="2001A3FB" w14:textId="4E88519A" w:rsidR="00AB62E9" w:rsidRPr="00E90591" w:rsidRDefault="00AB62E9" w:rsidP="00AB62E9">
            <w:pPr>
              <w:rPr>
                <w:rFonts w:eastAsiaTheme="minorEastAsia" w:cstheme="minorHAnsi"/>
              </w:rPr>
            </w:pPr>
            <w:r w:rsidRPr="00E90591">
              <w:rPr>
                <w:rFonts w:cstheme="minorHAnsi"/>
              </w:rPr>
              <w:t xml:space="preserve">np. </w:t>
            </w:r>
            <m:oMath>
              <m:r>
                <w:rPr>
                  <w:rFonts w:ascii="Cambria Math" w:hAnsi="Cambria Math" w:cstheme="minorHAnsi"/>
                </w:rPr>
                <m:t>16 %=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16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100</m:t>
                  </m:r>
                </m:den>
              </m:f>
              <m:r>
                <w:rPr>
                  <w:rFonts w:ascii="Cambria Math" w:hAnsi="Cambria Math" w:cstheme="minorHAnsi"/>
                </w:rPr>
                <m:t>=0,16</m:t>
              </m:r>
            </m:oMath>
          </w:p>
          <w:p w14:paraId="79FC8C60" w14:textId="77777777" w:rsidR="00AB62E9" w:rsidRPr="00E90591" w:rsidRDefault="00AB62E9" w:rsidP="00AB62E9">
            <w:pPr>
              <w:rPr>
                <w:rFonts w:cstheme="minorHAnsi"/>
              </w:rPr>
            </w:pPr>
          </w:p>
        </w:tc>
        <w:tc>
          <w:tcPr>
            <w:tcW w:w="2047" w:type="dxa"/>
          </w:tcPr>
          <w:p w14:paraId="68A247EB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i rozumie pojęcie procentu</w:t>
            </w:r>
          </w:p>
          <w:p w14:paraId="34ADE4C1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</w:t>
            </w:r>
            <w:r w:rsidRPr="00E90591">
              <w:rPr>
                <w:rFonts w:cstheme="minorHAnsi"/>
              </w:rPr>
              <w:t>zamienia ułamki zwykłe o mianownikach, których nie można rozszerzyć lub skrócić do liczby 100, na procent</w:t>
            </w:r>
          </w:p>
          <w:p w14:paraId="0E2D868D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</w:t>
            </w:r>
            <w:r w:rsidRPr="00E90591">
              <w:rPr>
                <w:rFonts w:cstheme="minorHAnsi"/>
              </w:rPr>
              <w:t>zamienia procent na ułamek zwykły oraz na ułamek dziesiętny</w:t>
            </w:r>
          </w:p>
        </w:tc>
        <w:tc>
          <w:tcPr>
            <w:tcW w:w="1995" w:type="dxa"/>
          </w:tcPr>
          <w:p w14:paraId="038F78D0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stosuje umiejętność zamiany ułamków na procenty oraz procentów na ułam</w:t>
            </w:r>
            <w:r>
              <w:rPr>
                <w:rFonts w:cstheme="minorHAnsi"/>
              </w:rPr>
              <w:t>ki</w:t>
            </w:r>
            <w:r w:rsidRPr="00E90591">
              <w:rPr>
                <w:rFonts w:cstheme="minorHAnsi"/>
              </w:rPr>
              <w:t xml:space="preserve"> do rozwiązywania typowych zadań</w:t>
            </w:r>
          </w:p>
        </w:tc>
        <w:tc>
          <w:tcPr>
            <w:tcW w:w="2008" w:type="dxa"/>
          </w:tcPr>
          <w:p w14:paraId="321A6FC5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stosuje umiejętność zamiany ułamków na procenty oraz procentów na ułamki do rozwiązywania trudniejszych zadań</w:t>
            </w:r>
          </w:p>
        </w:tc>
        <w:tc>
          <w:tcPr>
            <w:tcW w:w="2242" w:type="dxa"/>
          </w:tcPr>
          <w:p w14:paraId="3B3EB8DA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stosuje umiejętność zamiany ułamków na procenty oraz procentów na ułamki do rozwiązywania nietypowych zadań</w:t>
            </w:r>
          </w:p>
        </w:tc>
      </w:tr>
      <w:tr w:rsidR="00AB62E9" w:rsidRPr="00E90591" w14:paraId="5CDDD163" w14:textId="77777777" w:rsidTr="00AB62E9">
        <w:tc>
          <w:tcPr>
            <w:tcW w:w="994" w:type="dxa"/>
            <w:vAlign w:val="center"/>
          </w:tcPr>
          <w:p w14:paraId="5304FB20" w14:textId="77777777"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8.</w:t>
            </w:r>
          </w:p>
        </w:tc>
        <w:tc>
          <w:tcPr>
            <w:tcW w:w="2477" w:type="dxa"/>
            <w:vAlign w:val="center"/>
          </w:tcPr>
          <w:p w14:paraId="0122E926" w14:textId="77777777" w:rsidR="00AB62E9" w:rsidRPr="007924C2" w:rsidRDefault="00AB62E9" w:rsidP="00AB62E9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Diagramy procentowe</w:t>
            </w:r>
          </w:p>
        </w:tc>
        <w:tc>
          <w:tcPr>
            <w:tcW w:w="2349" w:type="dxa"/>
          </w:tcPr>
          <w:p w14:paraId="33570736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pojęcie diagramu procentowego</w:t>
            </w:r>
          </w:p>
          <w:p w14:paraId="2CBC6322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odczytuje potrzebne dane z diagramów słupkowych</w:t>
            </w:r>
          </w:p>
        </w:tc>
        <w:tc>
          <w:tcPr>
            <w:tcW w:w="2047" w:type="dxa"/>
          </w:tcPr>
          <w:p w14:paraId="5233DD63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odczytuje potrzebne dane z diagramów słupkowych, kołowych i prostokątnych</w:t>
            </w:r>
          </w:p>
          <w:p w14:paraId="2AC112D8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przedstawia dane w postaci </w:t>
            </w:r>
            <w:r w:rsidRPr="00E90591">
              <w:rPr>
                <w:rFonts w:cstheme="minorHAnsi"/>
              </w:rPr>
              <w:lastRenderedPageBreak/>
              <w:t>diagramów słupkowych</w:t>
            </w:r>
          </w:p>
        </w:tc>
        <w:tc>
          <w:tcPr>
            <w:tcW w:w="1995" w:type="dxa"/>
          </w:tcPr>
          <w:p w14:paraId="4BFCAB9B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 interpretuje dane odczytane z diagramu</w:t>
            </w:r>
          </w:p>
          <w:p w14:paraId="3750298F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wykorzystuje diagramy do rozwiązywania typowych zadań tekstowych</w:t>
            </w:r>
          </w:p>
        </w:tc>
        <w:tc>
          <w:tcPr>
            <w:tcW w:w="2008" w:type="dxa"/>
          </w:tcPr>
          <w:p w14:paraId="19571B08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wykorzystuje diagramy do rozwiązywania trudniejszych zadań tekstowych</w:t>
            </w:r>
          </w:p>
        </w:tc>
        <w:tc>
          <w:tcPr>
            <w:tcW w:w="2242" w:type="dxa"/>
          </w:tcPr>
          <w:p w14:paraId="3DB4D1B5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wykorzystuje diagramy do rozwiązywania nietypowych zadań tekstowych</w:t>
            </w:r>
          </w:p>
        </w:tc>
      </w:tr>
      <w:tr w:rsidR="00AB62E9" w:rsidRPr="00E90591" w14:paraId="195CFA8B" w14:textId="77777777" w:rsidTr="00AB62E9">
        <w:tc>
          <w:tcPr>
            <w:tcW w:w="994" w:type="dxa"/>
            <w:vAlign w:val="center"/>
          </w:tcPr>
          <w:p w14:paraId="44B6AB7D" w14:textId="77777777"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9.</w:t>
            </w:r>
          </w:p>
        </w:tc>
        <w:tc>
          <w:tcPr>
            <w:tcW w:w="2477" w:type="dxa"/>
            <w:vAlign w:val="center"/>
          </w:tcPr>
          <w:p w14:paraId="2EDDC329" w14:textId="77777777" w:rsidR="00AB62E9" w:rsidRPr="007924C2" w:rsidRDefault="00AB62E9" w:rsidP="00AB62E9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Obliczanie procentu danej liczby</w:t>
            </w:r>
          </w:p>
        </w:tc>
        <w:tc>
          <w:tcPr>
            <w:tcW w:w="2349" w:type="dxa"/>
          </w:tcPr>
          <w:p w14:paraId="0C94D331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procent danej liczby całkowitej</w:t>
            </w:r>
          </w:p>
        </w:tc>
        <w:tc>
          <w:tcPr>
            <w:tcW w:w="2047" w:type="dxa"/>
          </w:tcPr>
          <w:p w14:paraId="4476A35E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procent danej liczby wymiernej</w:t>
            </w:r>
          </w:p>
          <w:p w14:paraId="16661934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zawartość poszczególnych składników w produkcie</w:t>
            </w:r>
          </w:p>
          <w:p w14:paraId="65E1A160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rozumie pojęcia podwyżki (obniżki) o pewien procent</w:t>
            </w:r>
          </w:p>
          <w:p w14:paraId="1BF8D6A4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podwyżkę (obniżkę) o pewien procent</w:t>
            </w:r>
          </w:p>
          <w:p w14:paraId="344F013C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rozumie pojęcie podatku VAT</w:t>
            </w:r>
          </w:p>
        </w:tc>
        <w:tc>
          <w:tcPr>
            <w:tcW w:w="1995" w:type="dxa"/>
          </w:tcPr>
          <w:p w14:paraId="55EF225A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zadania tekstowe dotyczące obliczania procentu danej liczby</w:t>
            </w:r>
          </w:p>
          <w:p w14:paraId="5205C271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zadania tekstowe dotyczące obliczania zawartości poszczególnych składników w produkc</w:t>
            </w:r>
            <w:r>
              <w:rPr>
                <w:rFonts w:cstheme="minorHAnsi"/>
              </w:rPr>
              <w:t>ie</w:t>
            </w:r>
          </w:p>
          <w:p w14:paraId="42014A88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typowe zadania tekstowe dotyczące obliczania podwyżek i obniżek o pewien procent</w:t>
            </w:r>
          </w:p>
        </w:tc>
        <w:tc>
          <w:tcPr>
            <w:tcW w:w="2008" w:type="dxa"/>
          </w:tcPr>
          <w:p w14:paraId="4695294F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trudniejsze zadania tekstowe dotyczące obliczania podwyżek i obniżek o pewien procent</w:t>
            </w:r>
          </w:p>
          <w:p w14:paraId="635E96BC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zadania tekstowe dotyczące podatku VAT</w:t>
            </w:r>
          </w:p>
          <w:p w14:paraId="3EC99EBC" w14:textId="77777777" w:rsidR="00AB62E9" w:rsidRPr="00E90591" w:rsidRDefault="00AB62E9" w:rsidP="00AB62E9">
            <w:pPr>
              <w:rPr>
                <w:rFonts w:cstheme="minorHAnsi"/>
              </w:rPr>
            </w:pPr>
          </w:p>
        </w:tc>
        <w:tc>
          <w:tcPr>
            <w:tcW w:w="2242" w:type="dxa"/>
          </w:tcPr>
          <w:p w14:paraId="57DB767A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zdobyte wiadomości stosuje w nietypowych sytuacjach</w:t>
            </w:r>
          </w:p>
        </w:tc>
      </w:tr>
      <w:tr w:rsidR="00AB62E9" w:rsidRPr="00E90591" w14:paraId="3BB9E31D" w14:textId="77777777" w:rsidTr="00AB62E9">
        <w:tc>
          <w:tcPr>
            <w:tcW w:w="994" w:type="dxa"/>
            <w:vAlign w:val="center"/>
          </w:tcPr>
          <w:p w14:paraId="1F046045" w14:textId="77777777"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10.</w:t>
            </w:r>
          </w:p>
        </w:tc>
        <w:tc>
          <w:tcPr>
            <w:tcW w:w="2477" w:type="dxa"/>
            <w:vAlign w:val="center"/>
          </w:tcPr>
          <w:p w14:paraId="05EDEC45" w14:textId="77777777" w:rsidR="00AB62E9" w:rsidRPr="007924C2" w:rsidRDefault="00AB62E9" w:rsidP="00AB62E9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Obliczanie liczby, gdy dany jest jej procent</w:t>
            </w:r>
          </w:p>
        </w:tc>
        <w:tc>
          <w:tcPr>
            <w:tcW w:w="2349" w:type="dxa"/>
          </w:tcPr>
          <w:p w14:paraId="138DC532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liczbę na podstawie jej procentu</w:t>
            </w:r>
          </w:p>
        </w:tc>
        <w:tc>
          <w:tcPr>
            <w:tcW w:w="2047" w:type="dxa"/>
          </w:tcPr>
          <w:p w14:paraId="40D2D67F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cenę produktu przed obniżką lub podwyżką</w:t>
            </w:r>
          </w:p>
        </w:tc>
        <w:tc>
          <w:tcPr>
            <w:tcW w:w="1995" w:type="dxa"/>
          </w:tcPr>
          <w:p w14:paraId="737B9CFA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zadania tekstowe dotyczące obliczania liczby na podstawie jej procentu</w:t>
            </w:r>
          </w:p>
        </w:tc>
        <w:tc>
          <w:tcPr>
            <w:tcW w:w="2008" w:type="dxa"/>
          </w:tcPr>
          <w:p w14:paraId="684210AA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cenę produktu przed podwójną obniżką lub podwójną podwyżką</w:t>
            </w:r>
          </w:p>
        </w:tc>
        <w:tc>
          <w:tcPr>
            <w:tcW w:w="2242" w:type="dxa"/>
          </w:tcPr>
          <w:p w14:paraId="49862EB0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zdobyte wiadomości stosuje w nietypowych sytuacjach</w:t>
            </w:r>
          </w:p>
        </w:tc>
      </w:tr>
      <w:tr w:rsidR="00AB62E9" w:rsidRPr="00E90591" w14:paraId="46C69C1D" w14:textId="77777777" w:rsidTr="00AB62E9">
        <w:tc>
          <w:tcPr>
            <w:tcW w:w="994" w:type="dxa"/>
            <w:vAlign w:val="center"/>
          </w:tcPr>
          <w:p w14:paraId="654AACD2" w14:textId="77777777"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11.</w:t>
            </w:r>
          </w:p>
        </w:tc>
        <w:tc>
          <w:tcPr>
            <w:tcW w:w="2477" w:type="dxa"/>
            <w:vAlign w:val="center"/>
          </w:tcPr>
          <w:p w14:paraId="7CD4D398" w14:textId="77777777" w:rsidR="00AB62E9" w:rsidRPr="007924C2" w:rsidRDefault="00AB62E9" w:rsidP="00AB62E9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Obliczanie, jakim procentem jednej liczby jest druga liczba</w:t>
            </w:r>
          </w:p>
        </w:tc>
        <w:tc>
          <w:tcPr>
            <w:tcW w:w="2349" w:type="dxa"/>
          </w:tcPr>
          <w:p w14:paraId="0BC67039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oblicza, jakim procentem pewnej wielkości jest inna wielkość </w:t>
            </w:r>
          </w:p>
        </w:tc>
        <w:tc>
          <w:tcPr>
            <w:tcW w:w="2047" w:type="dxa"/>
          </w:tcPr>
          <w:p w14:paraId="56CBF3E0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wielkość podwyżki oraz obniżki ceny</w:t>
            </w:r>
          </w:p>
        </w:tc>
        <w:tc>
          <w:tcPr>
            <w:tcW w:w="1995" w:type="dxa"/>
          </w:tcPr>
          <w:p w14:paraId="6957C8EA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rozwiązuje zadania tekstowe dotyczące obliczania, jakim </w:t>
            </w:r>
            <w:r w:rsidRPr="00E90591">
              <w:rPr>
                <w:rFonts w:cstheme="minorHAnsi"/>
              </w:rPr>
              <w:lastRenderedPageBreak/>
              <w:t xml:space="preserve">procentem pewnej wielkości jest inna wielkość </w:t>
            </w:r>
          </w:p>
        </w:tc>
        <w:tc>
          <w:tcPr>
            <w:tcW w:w="2008" w:type="dxa"/>
          </w:tcPr>
          <w:p w14:paraId="67C3B277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 xml:space="preserve">- rozwiązuje zadania tekstowe dotyczące obliczania wielkości </w:t>
            </w:r>
            <w:r w:rsidRPr="00E90591">
              <w:rPr>
                <w:rFonts w:cstheme="minorHAnsi"/>
              </w:rPr>
              <w:lastRenderedPageBreak/>
              <w:t>podwyżki oraz obniżki ceny</w:t>
            </w:r>
          </w:p>
        </w:tc>
        <w:tc>
          <w:tcPr>
            <w:tcW w:w="2242" w:type="dxa"/>
          </w:tcPr>
          <w:p w14:paraId="59A269ED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 xml:space="preserve">- stosuje obliczanie, jakim procentem jednej liczby jest druga liczba, w </w:t>
            </w:r>
            <w:r w:rsidRPr="00E90591">
              <w:rPr>
                <w:rFonts w:cstheme="minorHAnsi"/>
              </w:rPr>
              <w:lastRenderedPageBreak/>
              <w:t xml:space="preserve">zadaniach złożonych i nietypowych </w:t>
            </w:r>
          </w:p>
        </w:tc>
      </w:tr>
      <w:tr w:rsidR="00AB62E9" w:rsidRPr="00E90591" w14:paraId="6F972399" w14:textId="77777777" w:rsidTr="00AB62E9">
        <w:tc>
          <w:tcPr>
            <w:tcW w:w="994" w:type="dxa"/>
            <w:vAlign w:val="center"/>
          </w:tcPr>
          <w:p w14:paraId="4C5FD768" w14:textId="77777777"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lastRenderedPageBreak/>
              <w:t>12.</w:t>
            </w:r>
          </w:p>
        </w:tc>
        <w:tc>
          <w:tcPr>
            <w:tcW w:w="2477" w:type="dxa"/>
            <w:vAlign w:val="center"/>
          </w:tcPr>
          <w:p w14:paraId="13D78694" w14:textId="77777777" w:rsidR="00AB62E9" w:rsidRPr="007924C2" w:rsidRDefault="00AB62E9" w:rsidP="00AB62E9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O ile procent więcej, o ile procent mniej</w:t>
            </w:r>
          </w:p>
        </w:tc>
        <w:tc>
          <w:tcPr>
            <w:tcW w:w="2349" w:type="dxa"/>
          </w:tcPr>
          <w:p w14:paraId="4E528E6B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oblicza, o ile procent wzrosła lub zmalała początkowa wielkość </w:t>
            </w:r>
          </w:p>
        </w:tc>
        <w:tc>
          <w:tcPr>
            <w:tcW w:w="2047" w:type="dxa"/>
          </w:tcPr>
          <w:p w14:paraId="502E709E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i rozumie określenie: punkty procentowe</w:t>
            </w:r>
          </w:p>
          <w:p w14:paraId="20A33DC2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wykonuje obliczenia z zastosowaniem punktów procentowych</w:t>
            </w:r>
          </w:p>
        </w:tc>
        <w:tc>
          <w:tcPr>
            <w:tcW w:w="1995" w:type="dxa"/>
          </w:tcPr>
          <w:p w14:paraId="31850595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zadania tekstowe dotyczące obliczania, o ile procent więcej, o ile procent mniej</w:t>
            </w:r>
          </w:p>
        </w:tc>
        <w:tc>
          <w:tcPr>
            <w:tcW w:w="2008" w:type="dxa"/>
          </w:tcPr>
          <w:p w14:paraId="5733F141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zadania tekstowe dotyczące obliczania wielkości podwyżki oraz obniżki ceny</w:t>
            </w:r>
          </w:p>
        </w:tc>
        <w:tc>
          <w:tcPr>
            <w:tcW w:w="2242" w:type="dxa"/>
          </w:tcPr>
          <w:p w14:paraId="7EBB396E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stosuje obliczanie, o ile procent więcej lub mniej w zadaniach złożonych </w:t>
            </w:r>
          </w:p>
        </w:tc>
      </w:tr>
      <w:tr w:rsidR="00AB62E9" w:rsidRPr="00E90591" w14:paraId="67D7EC64" w14:textId="77777777" w:rsidTr="00AB62E9">
        <w:tc>
          <w:tcPr>
            <w:tcW w:w="994" w:type="dxa"/>
            <w:vAlign w:val="center"/>
          </w:tcPr>
          <w:p w14:paraId="143DA17E" w14:textId="77777777"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13.</w:t>
            </w:r>
          </w:p>
        </w:tc>
        <w:tc>
          <w:tcPr>
            <w:tcW w:w="2477" w:type="dxa"/>
            <w:vAlign w:val="center"/>
          </w:tcPr>
          <w:p w14:paraId="1B690A76" w14:textId="77777777" w:rsidR="00AB62E9" w:rsidRPr="007924C2" w:rsidRDefault="00AB62E9" w:rsidP="00AB62E9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Zastosowanie procentów w praktyce</w:t>
            </w:r>
          </w:p>
        </w:tc>
        <w:tc>
          <w:tcPr>
            <w:tcW w:w="2349" w:type="dxa"/>
          </w:tcPr>
          <w:p w14:paraId="27C30060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odsetki od kredytu</w:t>
            </w:r>
          </w:p>
          <w:p w14:paraId="7EF21C7E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kwotę odsetek od lokaty bankowej</w:t>
            </w:r>
          </w:p>
        </w:tc>
        <w:tc>
          <w:tcPr>
            <w:tcW w:w="2047" w:type="dxa"/>
          </w:tcPr>
          <w:p w14:paraId="293C01C4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stężenie procentowe roztworu</w:t>
            </w:r>
          </w:p>
        </w:tc>
        <w:tc>
          <w:tcPr>
            <w:tcW w:w="1995" w:type="dxa"/>
          </w:tcPr>
          <w:p w14:paraId="7E1C7692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rozwiązuje typowe zadania tekstowe dotyczące obliczania odsetek od lokaty, kwoty odsetek od kredytu oraz stężenia procentowego roztworu </w:t>
            </w:r>
          </w:p>
        </w:tc>
        <w:tc>
          <w:tcPr>
            <w:tcW w:w="2008" w:type="dxa"/>
          </w:tcPr>
          <w:p w14:paraId="24FDABFD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rozwiązuje trudniejsze zadania tekstowe dotyczące obliczania odsetek od lokaty, kwoty odsetek od kredytu oraz stężenia procentowego roztworu </w:t>
            </w:r>
          </w:p>
        </w:tc>
        <w:tc>
          <w:tcPr>
            <w:tcW w:w="2242" w:type="dxa"/>
          </w:tcPr>
          <w:p w14:paraId="32BBC095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rozwiązuje nietypowe zadania tekstowe dotyczące obliczania odsetek od lokaty, kwoty odsetek od kredytu oraz stężenia procentowego roztworu </w:t>
            </w:r>
          </w:p>
        </w:tc>
      </w:tr>
      <w:tr w:rsidR="00AB62E9" w:rsidRPr="00E90591" w14:paraId="214FCCE4" w14:textId="77777777" w:rsidTr="007924C2">
        <w:tc>
          <w:tcPr>
            <w:tcW w:w="14112" w:type="dxa"/>
            <w:gridSpan w:val="7"/>
            <w:shd w:val="clear" w:color="auto" w:fill="E0C1FF"/>
          </w:tcPr>
          <w:p w14:paraId="6194B77B" w14:textId="77777777"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DZIAŁ III. Potęgi</w:t>
            </w:r>
          </w:p>
        </w:tc>
      </w:tr>
      <w:tr w:rsidR="00AB62E9" w:rsidRPr="00E90591" w14:paraId="41A0E555" w14:textId="77777777" w:rsidTr="00AB62E9">
        <w:tc>
          <w:tcPr>
            <w:tcW w:w="994" w:type="dxa"/>
            <w:vAlign w:val="center"/>
          </w:tcPr>
          <w:p w14:paraId="0D740D30" w14:textId="77777777"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14.</w:t>
            </w:r>
          </w:p>
        </w:tc>
        <w:tc>
          <w:tcPr>
            <w:tcW w:w="2477" w:type="dxa"/>
            <w:vAlign w:val="center"/>
          </w:tcPr>
          <w:p w14:paraId="382AB36B" w14:textId="77777777" w:rsidR="00AB62E9" w:rsidRPr="007924C2" w:rsidRDefault="00AB62E9" w:rsidP="00AB62E9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Potęga o wykładniku naturalnym</w:t>
            </w:r>
          </w:p>
        </w:tc>
        <w:tc>
          <w:tcPr>
            <w:tcW w:w="2349" w:type="dxa"/>
          </w:tcPr>
          <w:p w14:paraId="5931E690" w14:textId="77777777" w:rsidR="00AB62E9" w:rsidRPr="00E90591" w:rsidRDefault="00AB62E9" w:rsidP="00AB62E9">
            <w:pPr>
              <w:widowControl w:val="0"/>
              <w:rPr>
                <w:rFonts w:cstheme="minorHAnsi"/>
              </w:rPr>
            </w:pPr>
            <w:r w:rsidRPr="00E90591">
              <w:rPr>
                <w:rFonts w:eastAsia="Lato" w:cstheme="minorHAnsi"/>
                <w:color w:val="231F20"/>
              </w:rPr>
              <w:t xml:space="preserve">- zapisuje iloczyn jako potęgę </w:t>
            </w:r>
          </w:p>
          <w:p w14:paraId="6A670238" w14:textId="77777777" w:rsidR="00AB62E9" w:rsidRPr="00E90591" w:rsidRDefault="00AB62E9" w:rsidP="00AB62E9">
            <w:pPr>
              <w:widowControl w:val="0"/>
              <w:rPr>
                <w:rFonts w:eastAsia="Lato" w:cstheme="minorHAnsi"/>
                <w:color w:val="231F20"/>
              </w:rPr>
            </w:pPr>
            <w:r w:rsidRPr="00E90591">
              <w:rPr>
                <w:rFonts w:eastAsia="Lato" w:cstheme="minorHAnsi"/>
                <w:color w:val="231F20"/>
              </w:rPr>
              <w:t>- umie obliczyć potęgę o wykładniku naturalnym liczb całkowitych</w:t>
            </w:r>
          </w:p>
          <w:p w14:paraId="0CCD0B5E" w14:textId="77777777" w:rsidR="00AB62E9" w:rsidRPr="00E90591" w:rsidRDefault="00AB62E9" w:rsidP="00AB62E9">
            <w:pPr>
              <w:rPr>
                <w:rFonts w:cstheme="minorHAnsi"/>
              </w:rPr>
            </w:pPr>
          </w:p>
        </w:tc>
        <w:tc>
          <w:tcPr>
            <w:tcW w:w="2047" w:type="dxa"/>
          </w:tcPr>
          <w:p w14:paraId="3139D3A4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potęgi o wykładniku naturalnym</w:t>
            </w:r>
          </w:p>
          <w:p w14:paraId="127900CA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kwadraty i sześciany liczb naturalnych</w:t>
            </w:r>
          </w:p>
          <w:p w14:paraId="4720006D" w14:textId="77777777" w:rsidR="00AB62E9" w:rsidRPr="00E90591" w:rsidRDefault="00AB62E9" w:rsidP="00AB62E9">
            <w:pPr>
              <w:rPr>
                <w:rFonts w:cstheme="minorHAnsi"/>
              </w:rPr>
            </w:pPr>
          </w:p>
        </w:tc>
        <w:tc>
          <w:tcPr>
            <w:tcW w:w="1995" w:type="dxa"/>
          </w:tcPr>
          <w:p w14:paraId="31BD3488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umie określić znak potęgi</w:t>
            </w:r>
            <w:r>
              <w:rPr>
                <w:rFonts w:cstheme="minorHAnsi"/>
              </w:rPr>
              <w:t>,</w:t>
            </w:r>
            <w:r w:rsidRPr="00E90591">
              <w:rPr>
                <w:rFonts w:cstheme="minorHAnsi"/>
              </w:rPr>
              <w:t xml:space="preserve"> nie wykonując obliczeń</w:t>
            </w:r>
          </w:p>
          <w:p w14:paraId="42952491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potęgi liczb wymiernych</w:t>
            </w:r>
          </w:p>
        </w:tc>
        <w:tc>
          <w:tcPr>
            <w:tcW w:w="2008" w:type="dxa"/>
          </w:tcPr>
          <w:p w14:paraId="6EA89C60" w14:textId="77777777" w:rsidR="00AB62E9" w:rsidRPr="00E90591" w:rsidRDefault="00AB62E9" w:rsidP="00AB62E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E90591">
              <w:rPr>
                <w:rFonts w:cstheme="minorHAnsi"/>
              </w:rPr>
              <w:t>oblicza wartość wyrażenia arytmetycznego zawierającego potęgowanie</w:t>
            </w:r>
          </w:p>
        </w:tc>
        <w:tc>
          <w:tcPr>
            <w:tcW w:w="2242" w:type="dxa"/>
          </w:tcPr>
          <w:p w14:paraId="5583F693" w14:textId="77777777" w:rsidR="00AB62E9" w:rsidRPr="00E90591" w:rsidRDefault="00AB62E9" w:rsidP="00AB62E9">
            <w:pPr>
              <w:widowControl w:val="0"/>
              <w:spacing w:line="244" w:lineRule="auto"/>
              <w:ind w:right="477"/>
              <w:rPr>
                <w:rFonts w:eastAsia="Lato" w:cstheme="minorHAnsi"/>
                <w:color w:val="231F20"/>
              </w:rPr>
            </w:pPr>
            <w:r w:rsidRPr="00E90591">
              <w:rPr>
                <w:rFonts w:eastAsia="Lato" w:cstheme="minorHAnsi"/>
                <w:color w:val="231F20"/>
              </w:rPr>
              <w:t xml:space="preserve">- rozwiązuje nietypowe zadania tekstowe związane z potęgami </w:t>
            </w:r>
          </w:p>
          <w:p w14:paraId="42974E3A" w14:textId="77777777" w:rsidR="00AB62E9" w:rsidRPr="00E90591" w:rsidRDefault="00AB62E9" w:rsidP="00AB62E9">
            <w:pPr>
              <w:rPr>
                <w:rFonts w:cstheme="minorHAnsi"/>
              </w:rPr>
            </w:pPr>
          </w:p>
        </w:tc>
      </w:tr>
      <w:tr w:rsidR="00AB62E9" w:rsidRPr="00E90591" w14:paraId="56D9B4A7" w14:textId="77777777" w:rsidTr="00AB62E9">
        <w:tc>
          <w:tcPr>
            <w:tcW w:w="994" w:type="dxa"/>
            <w:vAlign w:val="center"/>
          </w:tcPr>
          <w:p w14:paraId="548AB4AF" w14:textId="77777777"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15.</w:t>
            </w:r>
          </w:p>
        </w:tc>
        <w:tc>
          <w:tcPr>
            <w:tcW w:w="2477" w:type="dxa"/>
            <w:vAlign w:val="center"/>
          </w:tcPr>
          <w:p w14:paraId="6842905D" w14:textId="77777777" w:rsidR="00AB62E9" w:rsidRPr="007924C2" w:rsidRDefault="00AB62E9" w:rsidP="00AB62E9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Iloczyn i iloraz potęg o jednakowych podstawach</w:t>
            </w:r>
          </w:p>
        </w:tc>
        <w:tc>
          <w:tcPr>
            <w:tcW w:w="2349" w:type="dxa"/>
          </w:tcPr>
          <w:p w14:paraId="5CA9241D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wzór na iloczyn i iloraz potęg o tych samych podstawach</w:t>
            </w:r>
          </w:p>
          <w:p w14:paraId="5FDB4EB1" w14:textId="77777777" w:rsidR="00AB62E9" w:rsidRPr="00E90591" w:rsidRDefault="00AB62E9" w:rsidP="00AB62E9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- </w:t>
            </w:r>
            <w:r w:rsidRPr="00E90591">
              <w:rPr>
                <w:rFonts w:cstheme="minorHAnsi"/>
              </w:rPr>
              <w:t>umie mnożyć i dzielić potęgi o tych samych podstawach</w:t>
            </w:r>
          </w:p>
        </w:tc>
        <w:tc>
          <w:tcPr>
            <w:tcW w:w="2047" w:type="dxa"/>
          </w:tcPr>
          <w:p w14:paraId="7B66B430" w14:textId="77777777" w:rsidR="00AB62E9" w:rsidRPr="00E90591" w:rsidRDefault="00AB62E9" w:rsidP="00AB62E9">
            <w:pPr>
              <w:widowControl w:val="0"/>
              <w:spacing w:before="9" w:line="244" w:lineRule="auto"/>
              <w:ind w:right="153"/>
              <w:rPr>
                <w:rFonts w:eastAsia="Lato" w:cstheme="minorHAnsi"/>
                <w:color w:val="231F20"/>
              </w:rPr>
            </w:pPr>
            <w:r w:rsidRPr="00E90591">
              <w:rPr>
                <w:rFonts w:eastAsia="Lato" w:cstheme="minorHAnsi"/>
                <w:color w:val="231F20"/>
              </w:rPr>
              <w:lastRenderedPageBreak/>
              <w:t xml:space="preserve">- rozumie powstanie wzoru na mnożenie i </w:t>
            </w:r>
            <w:r w:rsidRPr="00E90591">
              <w:rPr>
                <w:rFonts w:eastAsia="Lato" w:cstheme="minorHAnsi"/>
                <w:color w:val="231F20"/>
              </w:rPr>
              <w:lastRenderedPageBreak/>
              <w:t xml:space="preserve">dzielenie potęg o tych samych podstawach </w:t>
            </w:r>
          </w:p>
          <w:p w14:paraId="2E1B981D" w14:textId="77777777" w:rsidR="00AB62E9" w:rsidRPr="00E90591" w:rsidRDefault="00AB62E9" w:rsidP="00AB62E9">
            <w:pPr>
              <w:widowControl w:val="0"/>
              <w:spacing w:line="244" w:lineRule="auto"/>
              <w:ind w:right="153"/>
              <w:rPr>
                <w:rFonts w:eastAsia="Lato" w:cstheme="minorHAnsi"/>
                <w:color w:val="231F20"/>
              </w:rPr>
            </w:pPr>
            <w:r w:rsidRPr="00E90591">
              <w:rPr>
                <w:rFonts w:eastAsia="Lato" w:cstheme="minorHAnsi"/>
                <w:color w:val="231F20"/>
              </w:rPr>
              <w:t xml:space="preserve">- stosuje mnożenie i dzielenie potęg o tych samych podstawach do obliczania wartości liczbowej prostych wyrażeń </w:t>
            </w:r>
          </w:p>
          <w:p w14:paraId="73A761FB" w14:textId="77777777" w:rsidR="00AB62E9" w:rsidRPr="00E90591" w:rsidRDefault="00AB62E9" w:rsidP="00AB62E9">
            <w:pPr>
              <w:widowControl w:val="0"/>
              <w:spacing w:line="244" w:lineRule="auto"/>
              <w:ind w:right="153"/>
              <w:rPr>
                <w:rFonts w:eastAsia="Lato" w:cstheme="minorHAnsi"/>
                <w:color w:val="231F20"/>
              </w:rPr>
            </w:pPr>
          </w:p>
        </w:tc>
        <w:tc>
          <w:tcPr>
            <w:tcW w:w="1995" w:type="dxa"/>
          </w:tcPr>
          <w:p w14:paraId="7766C507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 xml:space="preserve">- umie podać cyfrę jedności liczby zapisanej w postaci </w:t>
            </w:r>
            <w:r w:rsidRPr="00E90591">
              <w:rPr>
                <w:rFonts w:cstheme="minorHAnsi"/>
              </w:rPr>
              <w:lastRenderedPageBreak/>
              <w:t>potęgi</w:t>
            </w:r>
          </w:p>
        </w:tc>
        <w:tc>
          <w:tcPr>
            <w:tcW w:w="2008" w:type="dxa"/>
          </w:tcPr>
          <w:p w14:paraId="3CA19EA5" w14:textId="77777777" w:rsidR="00AB62E9" w:rsidRPr="00E90591" w:rsidRDefault="00AB62E9" w:rsidP="00AB62E9">
            <w:pPr>
              <w:widowControl w:val="0"/>
              <w:spacing w:line="244" w:lineRule="auto"/>
              <w:ind w:right="508"/>
              <w:rPr>
                <w:rFonts w:eastAsia="Lato" w:cstheme="minorHAnsi"/>
                <w:color w:val="231F20"/>
              </w:rPr>
            </w:pPr>
            <w:r w:rsidRPr="00E90591">
              <w:rPr>
                <w:rFonts w:eastAsia="Lato" w:cstheme="minorHAnsi"/>
                <w:color w:val="231F20"/>
              </w:rPr>
              <w:lastRenderedPageBreak/>
              <w:t>-</w:t>
            </w:r>
            <w:r>
              <w:rPr>
                <w:rFonts w:eastAsia="Lato" w:cstheme="minorHAnsi"/>
                <w:color w:val="231F20"/>
              </w:rPr>
              <w:t xml:space="preserve"> </w:t>
            </w:r>
            <w:r w:rsidRPr="00E90591">
              <w:rPr>
                <w:rFonts w:eastAsia="Lato" w:cstheme="minorHAnsi"/>
                <w:color w:val="231F20"/>
              </w:rPr>
              <w:t xml:space="preserve">stosuje mnożenie i dzielenie </w:t>
            </w:r>
            <w:r w:rsidRPr="00E90591">
              <w:rPr>
                <w:rFonts w:eastAsia="Lato" w:cstheme="minorHAnsi"/>
                <w:color w:val="231F20"/>
              </w:rPr>
              <w:lastRenderedPageBreak/>
              <w:t>potęg o tej samej podstawie do obliczania wartości liczbowej trudniejszych wyrażeń</w:t>
            </w:r>
          </w:p>
          <w:p w14:paraId="1F4FF895" w14:textId="77777777" w:rsidR="00AB62E9" w:rsidRPr="00E90591" w:rsidRDefault="00AB62E9" w:rsidP="00AB62E9">
            <w:pPr>
              <w:rPr>
                <w:rFonts w:cstheme="minorHAnsi"/>
              </w:rPr>
            </w:pPr>
          </w:p>
        </w:tc>
        <w:tc>
          <w:tcPr>
            <w:tcW w:w="2242" w:type="dxa"/>
          </w:tcPr>
          <w:p w14:paraId="5A004165" w14:textId="77777777" w:rsidR="00AB62E9" w:rsidRPr="00E90591" w:rsidRDefault="00AB62E9" w:rsidP="00AB62E9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- </w:t>
            </w:r>
            <w:r w:rsidRPr="00E90591">
              <w:rPr>
                <w:rFonts w:cstheme="minorHAnsi"/>
              </w:rPr>
              <w:t>rozwiązuje nietypowe zadania</w:t>
            </w:r>
            <w:r>
              <w:rPr>
                <w:rFonts w:cstheme="minorHAnsi"/>
              </w:rPr>
              <w:t>,</w:t>
            </w:r>
            <w:r w:rsidRPr="00E90591">
              <w:rPr>
                <w:rFonts w:cstheme="minorHAnsi"/>
              </w:rPr>
              <w:t xml:space="preserve"> stosując wzory na </w:t>
            </w:r>
            <w:r w:rsidRPr="00E90591">
              <w:rPr>
                <w:rFonts w:cstheme="minorHAnsi"/>
              </w:rPr>
              <w:lastRenderedPageBreak/>
              <w:t>iloczyn i iloraz potęg o jednakowym wykładniku</w:t>
            </w:r>
          </w:p>
        </w:tc>
      </w:tr>
      <w:tr w:rsidR="00AB62E9" w:rsidRPr="00E90591" w14:paraId="1BDB18A3" w14:textId="77777777" w:rsidTr="00AB62E9">
        <w:tc>
          <w:tcPr>
            <w:tcW w:w="994" w:type="dxa"/>
            <w:vAlign w:val="center"/>
          </w:tcPr>
          <w:p w14:paraId="78F45942" w14:textId="77777777"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lastRenderedPageBreak/>
              <w:t>16.</w:t>
            </w:r>
          </w:p>
        </w:tc>
        <w:tc>
          <w:tcPr>
            <w:tcW w:w="2477" w:type="dxa"/>
            <w:vAlign w:val="center"/>
          </w:tcPr>
          <w:p w14:paraId="51113D13" w14:textId="77777777" w:rsidR="00AB62E9" w:rsidRPr="007924C2" w:rsidRDefault="00AB62E9" w:rsidP="00AB62E9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Potęgowanie iloczynu i ilorazu</w:t>
            </w:r>
          </w:p>
        </w:tc>
        <w:tc>
          <w:tcPr>
            <w:tcW w:w="2349" w:type="dxa"/>
          </w:tcPr>
          <w:p w14:paraId="1D60E4BC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wzór na potęgowanie iloczynu i ilorazu</w:t>
            </w:r>
          </w:p>
        </w:tc>
        <w:tc>
          <w:tcPr>
            <w:tcW w:w="2047" w:type="dxa"/>
          </w:tcPr>
          <w:p w14:paraId="2933CA2E" w14:textId="77777777" w:rsidR="00AB62E9" w:rsidRDefault="00AB62E9" w:rsidP="00AB62E9">
            <w:pPr>
              <w:rPr>
                <w:rFonts w:cstheme="minorHAnsi"/>
              </w:rPr>
            </w:pPr>
            <w:r w:rsidRPr="00E90591">
              <w:rPr>
                <w:rFonts w:eastAsia="Lato" w:cstheme="minorHAnsi"/>
                <w:color w:val="231F20"/>
              </w:rPr>
              <w:t>- umie zapisać w postaci jednej potęgi iloczyny i ilorazy potęg o tych samych wykładnikach</w:t>
            </w:r>
            <w:r w:rsidRPr="00E90591">
              <w:rPr>
                <w:rFonts w:cstheme="minorHAnsi"/>
              </w:rPr>
              <w:t xml:space="preserve"> </w:t>
            </w:r>
          </w:p>
          <w:p w14:paraId="42DFFDEF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rozumie powstanie wzoru na iloczyn potęg o tym samym wykładniku</w:t>
            </w:r>
          </w:p>
          <w:p w14:paraId="261D8EA5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rozumie powstanie wzoru na iloraz potęg o tym wykładniku</w:t>
            </w:r>
          </w:p>
          <w:p w14:paraId="56F61B18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mnoży potęgi o tym samym wykładniku</w:t>
            </w:r>
          </w:p>
          <w:p w14:paraId="3A7A48AD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dzieli potęgi o tym samym wykładniku</w:t>
            </w:r>
          </w:p>
        </w:tc>
        <w:tc>
          <w:tcPr>
            <w:tcW w:w="1995" w:type="dxa"/>
            <w:shd w:val="clear" w:color="auto" w:fill="auto"/>
          </w:tcPr>
          <w:p w14:paraId="0042F057" w14:textId="77777777" w:rsidR="00AB62E9" w:rsidRPr="00E90591" w:rsidRDefault="00AB62E9" w:rsidP="00AB62E9">
            <w:pPr>
              <w:widowControl w:val="0"/>
              <w:spacing w:line="244" w:lineRule="auto"/>
              <w:ind w:right="147"/>
              <w:rPr>
                <w:rFonts w:cstheme="minorHAnsi"/>
                <w:color w:val="231F20"/>
              </w:rPr>
            </w:pPr>
            <w:r w:rsidRPr="00E90591">
              <w:rPr>
                <w:rFonts w:cstheme="minorHAnsi"/>
                <w:color w:val="231F20"/>
              </w:rPr>
              <w:t xml:space="preserve">- doprowadza wyrażenie do prostszej postaci, stosując działania na potęgach </w:t>
            </w:r>
          </w:p>
          <w:p w14:paraId="230AE4C4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  <w:color w:val="231F20"/>
              </w:rPr>
              <w:t>- oblicza wartość wyrażenia arytmetycznego zawierającego potęgi</w:t>
            </w:r>
          </w:p>
        </w:tc>
        <w:tc>
          <w:tcPr>
            <w:tcW w:w="2008" w:type="dxa"/>
          </w:tcPr>
          <w:p w14:paraId="73F6FEA8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umie przekształcić wyrażenie arytmetyczne zawierające potęgi</w:t>
            </w:r>
          </w:p>
          <w:p w14:paraId="659457E2" w14:textId="77777777" w:rsidR="00AB62E9" w:rsidRPr="00E90591" w:rsidRDefault="00AB62E9" w:rsidP="00AB62E9">
            <w:pPr>
              <w:rPr>
                <w:rFonts w:cstheme="minorHAnsi"/>
              </w:rPr>
            </w:pPr>
          </w:p>
        </w:tc>
        <w:tc>
          <w:tcPr>
            <w:tcW w:w="2242" w:type="dxa"/>
          </w:tcPr>
          <w:p w14:paraId="06FC65D4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wartości skomplikowanych wyrażeń arytmetycznych zawierających potęgi</w:t>
            </w:r>
            <w:r>
              <w:rPr>
                <w:rFonts w:cstheme="minorHAnsi"/>
              </w:rPr>
              <w:t>,</w:t>
            </w:r>
            <w:r w:rsidRPr="00E90591">
              <w:rPr>
                <w:rFonts w:cstheme="minorHAnsi"/>
              </w:rPr>
              <w:t xml:space="preserve"> stosując potęgowanie iloczynu i ilorazu</w:t>
            </w:r>
          </w:p>
        </w:tc>
      </w:tr>
      <w:tr w:rsidR="00AB62E9" w:rsidRPr="00E90591" w14:paraId="7832F6F5" w14:textId="77777777" w:rsidTr="00AB62E9">
        <w:tc>
          <w:tcPr>
            <w:tcW w:w="994" w:type="dxa"/>
            <w:vAlign w:val="center"/>
          </w:tcPr>
          <w:p w14:paraId="3F4CD58B" w14:textId="77777777"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lastRenderedPageBreak/>
              <w:t>17.</w:t>
            </w:r>
          </w:p>
        </w:tc>
        <w:tc>
          <w:tcPr>
            <w:tcW w:w="2477" w:type="dxa"/>
            <w:vAlign w:val="center"/>
          </w:tcPr>
          <w:p w14:paraId="01A91569" w14:textId="77777777" w:rsidR="00AB62E9" w:rsidRPr="007924C2" w:rsidRDefault="00AB62E9" w:rsidP="00AB62E9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Potęgowanie potęgi</w:t>
            </w:r>
          </w:p>
        </w:tc>
        <w:tc>
          <w:tcPr>
            <w:tcW w:w="2349" w:type="dxa"/>
          </w:tcPr>
          <w:p w14:paraId="4EA6FD70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umie potęgować potęgę</w:t>
            </w:r>
          </w:p>
        </w:tc>
        <w:tc>
          <w:tcPr>
            <w:tcW w:w="2047" w:type="dxa"/>
          </w:tcPr>
          <w:p w14:paraId="7755968A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rozumie wzór na potęgowanie potęgi</w:t>
            </w:r>
          </w:p>
        </w:tc>
        <w:tc>
          <w:tcPr>
            <w:tcW w:w="1995" w:type="dxa"/>
          </w:tcPr>
          <w:p w14:paraId="297D242B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porównuje potęgi o tej samej podstawie</w:t>
            </w:r>
          </w:p>
        </w:tc>
        <w:tc>
          <w:tcPr>
            <w:tcW w:w="2008" w:type="dxa"/>
          </w:tcPr>
          <w:p w14:paraId="40E15F29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umie stosować potęgowanie potęgi do obliczania wartości wyrażeń arytmetycznych</w:t>
            </w:r>
          </w:p>
        </w:tc>
        <w:tc>
          <w:tcPr>
            <w:tcW w:w="2242" w:type="dxa"/>
          </w:tcPr>
          <w:p w14:paraId="210C840F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umie rozwiązywać nietypowe zadania związane z potęgowaniem potęgi</w:t>
            </w:r>
          </w:p>
        </w:tc>
      </w:tr>
      <w:tr w:rsidR="00AB62E9" w:rsidRPr="00E90591" w14:paraId="51F3105C" w14:textId="77777777" w:rsidTr="00AB62E9">
        <w:tc>
          <w:tcPr>
            <w:tcW w:w="994" w:type="dxa"/>
            <w:vAlign w:val="center"/>
          </w:tcPr>
          <w:p w14:paraId="56390818" w14:textId="77777777"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18.</w:t>
            </w:r>
          </w:p>
        </w:tc>
        <w:tc>
          <w:tcPr>
            <w:tcW w:w="2477" w:type="dxa"/>
            <w:vAlign w:val="center"/>
          </w:tcPr>
          <w:p w14:paraId="64F85A8E" w14:textId="77777777" w:rsidR="00AB62E9" w:rsidRPr="007924C2" w:rsidRDefault="00AB62E9" w:rsidP="00AB62E9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Działania na potęgach</w:t>
            </w:r>
          </w:p>
        </w:tc>
        <w:tc>
          <w:tcPr>
            <w:tcW w:w="2349" w:type="dxa"/>
          </w:tcPr>
          <w:p w14:paraId="26B6F19F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proste działania na potęgach</w:t>
            </w:r>
          </w:p>
        </w:tc>
        <w:tc>
          <w:tcPr>
            <w:tcW w:w="2047" w:type="dxa"/>
          </w:tcPr>
          <w:p w14:paraId="53603A26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umie doprowadzić wyrażenie do prostszej postaci</w:t>
            </w:r>
            <w:r>
              <w:rPr>
                <w:rFonts w:cstheme="minorHAnsi"/>
              </w:rPr>
              <w:t>,</w:t>
            </w:r>
            <w:r w:rsidRPr="00E90591">
              <w:rPr>
                <w:rFonts w:cstheme="minorHAnsi"/>
              </w:rPr>
              <w:t xml:space="preserve"> stosując prawa działań dotyczące potęg</w:t>
            </w:r>
          </w:p>
        </w:tc>
        <w:tc>
          <w:tcPr>
            <w:tcW w:w="1995" w:type="dxa"/>
          </w:tcPr>
          <w:p w14:paraId="2DA3B865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umie stosować działania na potęgach w zadaniach tekstowych</w:t>
            </w:r>
          </w:p>
        </w:tc>
        <w:tc>
          <w:tcPr>
            <w:tcW w:w="2008" w:type="dxa"/>
          </w:tcPr>
          <w:p w14:paraId="7CE5C671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porównuje liczby zapisane w postaci potęgi</w:t>
            </w:r>
          </w:p>
        </w:tc>
        <w:tc>
          <w:tcPr>
            <w:tcW w:w="2242" w:type="dxa"/>
          </w:tcPr>
          <w:p w14:paraId="15FACF65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nietypowe zadania tekstowe z wykorzystaniem praw działań na potęgach</w:t>
            </w:r>
          </w:p>
        </w:tc>
      </w:tr>
      <w:tr w:rsidR="00AB62E9" w:rsidRPr="00E90591" w14:paraId="21629840" w14:textId="77777777" w:rsidTr="00AB62E9">
        <w:tc>
          <w:tcPr>
            <w:tcW w:w="994" w:type="dxa"/>
            <w:vAlign w:val="center"/>
          </w:tcPr>
          <w:p w14:paraId="74C77BE0" w14:textId="77777777"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19.</w:t>
            </w:r>
          </w:p>
        </w:tc>
        <w:tc>
          <w:tcPr>
            <w:tcW w:w="2477" w:type="dxa"/>
            <w:vAlign w:val="center"/>
          </w:tcPr>
          <w:p w14:paraId="23E83424" w14:textId="77777777" w:rsidR="00AB62E9" w:rsidRPr="007924C2" w:rsidRDefault="00AB62E9" w:rsidP="00AB62E9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Notacja wykładnicza</w:t>
            </w:r>
          </w:p>
        </w:tc>
        <w:tc>
          <w:tcPr>
            <w:tcW w:w="2349" w:type="dxa"/>
          </w:tcPr>
          <w:p w14:paraId="1E2514FC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rozpoznaje zapis liczby w postaci notacji wykładniczej</w:t>
            </w:r>
          </w:p>
        </w:tc>
        <w:tc>
          <w:tcPr>
            <w:tcW w:w="2047" w:type="dxa"/>
          </w:tcPr>
          <w:p w14:paraId="0FA2BB1A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umie zapisać liczby w notacji wykładniczej, także bardzo małe liczby z wykorzystaniem potęgi o wykładniku ujemnym</w:t>
            </w:r>
          </w:p>
        </w:tc>
        <w:tc>
          <w:tcPr>
            <w:tcW w:w="1995" w:type="dxa"/>
          </w:tcPr>
          <w:p w14:paraId="70F086B8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rozumie potrzebę wykorzystania notacji wykładniczej w praktyce</w:t>
            </w:r>
          </w:p>
          <w:p w14:paraId="566D3C79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stosuje notację wykładniczą do zamiany jednostek</w:t>
            </w:r>
          </w:p>
        </w:tc>
        <w:tc>
          <w:tcPr>
            <w:tcW w:w="2008" w:type="dxa"/>
          </w:tcPr>
          <w:p w14:paraId="37B5E312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wartość wyrażenia arytmetycznego zawierającego liczby zapisane w notacji wykładniczej</w:t>
            </w:r>
          </w:p>
        </w:tc>
        <w:tc>
          <w:tcPr>
            <w:tcW w:w="2242" w:type="dxa"/>
          </w:tcPr>
          <w:p w14:paraId="57D4FFB5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umie przekształcać skomplikowane wyrażenia arytmetyczne zawierające liczby zapisane w notacji wykładniczej</w:t>
            </w:r>
          </w:p>
        </w:tc>
      </w:tr>
      <w:tr w:rsidR="00AB62E9" w:rsidRPr="00E90591" w14:paraId="2B51BA90" w14:textId="77777777" w:rsidTr="007924C2">
        <w:tc>
          <w:tcPr>
            <w:tcW w:w="14112" w:type="dxa"/>
            <w:gridSpan w:val="7"/>
            <w:shd w:val="clear" w:color="auto" w:fill="E0C1FF"/>
          </w:tcPr>
          <w:p w14:paraId="5E778C64" w14:textId="77777777" w:rsidR="00AB62E9" w:rsidRPr="007924C2" w:rsidRDefault="00AB62E9" w:rsidP="00AB62E9">
            <w:pPr>
              <w:jc w:val="center"/>
              <w:rPr>
                <w:rFonts w:cstheme="minorHAnsi"/>
                <w:b/>
                <w:highlight w:val="yellow"/>
              </w:rPr>
            </w:pPr>
            <w:r w:rsidRPr="007924C2">
              <w:rPr>
                <w:rFonts w:cstheme="minorHAnsi"/>
                <w:b/>
              </w:rPr>
              <w:t>DZIAŁ IV. PIERWIASTKI</w:t>
            </w:r>
          </w:p>
        </w:tc>
      </w:tr>
      <w:tr w:rsidR="00AB62E9" w:rsidRPr="00E90591" w14:paraId="139C16D9" w14:textId="77777777" w:rsidTr="00AB62E9">
        <w:tc>
          <w:tcPr>
            <w:tcW w:w="994" w:type="dxa"/>
            <w:vAlign w:val="center"/>
          </w:tcPr>
          <w:p w14:paraId="796EDECE" w14:textId="77777777"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20.</w:t>
            </w:r>
          </w:p>
        </w:tc>
        <w:tc>
          <w:tcPr>
            <w:tcW w:w="2477" w:type="dxa"/>
            <w:vAlign w:val="center"/>
          </w:tcPr>
          <w:p w14:paraId="2D668364" w14:textId="77777777" w:rsidR="00AB62E9" w:rsidRPr="007924C2" w:rsidRDefault="00AB62E9" w:rsidP="00AB62E9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Pierwiastek kwadratowy</w:t>
            </w:r>
          </w:p>
        </w:tc>
        <w:tc>
          <w:tcPr>
            <w:tcW w:w="2349" w:type="dxa"/>
          </w:tcPr>
          <w:p w14:paraId="50CB6539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pojęcie pierwiastka kwadratowego</w:t>
            </w:r>
          </w:p>
          <w:p w14:paraId="25F72A01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pierwiastek drugiego stopnia z kwadratu liczby nieujemnej</w:t>
            </w:r>
          </w:p>
        </w:tc>
        <w:tc>
          <w:tcPr>
            <w:tcW w:w="2047" w:type="dxa"/>
          </w:tcPr>
          <w:p w14:paraId="16132A3A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zna i rozumie pojęcie pierwiastka kwadratowego </w:t>
            </w:r>
          </w:p>
          <w:p w14:paraId="7847BFF2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wartości pierwiastków drugiego stopnia, jeśli są liczbami wymiernymi</w:t>
            </w:r>
          </w:p>
        </w:tc>
        <w:tc>
          <w:tcPr>
            <w:tcW w:w="1995" w:type="dxa"/>
          </w:tcPr>
          <w:p w14:paraId="739B8EB0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wartości wyrażeń arytmetycznych zawierających pierwiastki kwadratowe</w:t>
            </w:r>
          </w:p>
        </w:tc>
        <w:tc>
          <w:tcPr>
            <w:tcW w:w="2008" w:type="dxa"/>
          </w:tcPr>
          <w:p w14:paraId="31BDE5CF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zadania tekstowe dotyczące pierwiastków kwadratowych</w:t>
            </w:r>
          </w:p>
        </w:tc>
        <w:tc>
          <w:tcPr>
            <w:tcW w:w="2242" w:type="dxa"/>
          </w:tcPr>
          <w:p w14:paraId="5D25F104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zadania o podwyższonym stopniu trudności</w:t>
            </w:r>
          </w:p>
        </w:tc>
      </w:tr>
      <w:tr w:rsidR="00AB62E9" w:rsidRPr="00E90591" w14:paraId="017FA19B" w14:textId="77777777" w:rsidTr="00AB62E9">
        <w:tc>
          <w:tcPr>
            <w:tcW w:w="994" w:type="dxa"/>
            <w:vAlign w:val="center"/>
          </w:tcPr>
          <w:p w14:paraId="662547FD" w14:textId="77777777"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21.</w:t>
            </w:r>
          </w:p>
        </w:tc>
        <w:tc>
          <w:tcPr>
            <w:tcW w:w="2477" w:type="dxa"/>
            <w:vAlign w:val="center"/>
          </w:tcPr>
          <w:p w14:paraId="3F47A7DA" w14:textId="77777777" w:rsidR="00AB62E9" w:rsidRPr="007924C2" w:rsidRDefault="00AB62E9" w:rsidP="00AB62E9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Działania na pierwiastkach kwadratowych</w:t>
            </w:r>
          </w:p>
        </w:tc>
        <w:tc>
          <w:tcPr>
            <w:tcW w:w="2349" w:type="dxa"/>
          </w:tcPr>
          <w:p w14:paraId="3AFF2219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dodaje i odejmuje pierwiastki kwadratowe</w:t>
            </w:r>
          </w:p>
        </w:tc>
        <w:tc>
          <w:tcPr>
            <w:tcW w:w="2047" w:type="dxa"/>
          </w:tcPr>
          <w:p w14:paraId="68CBF2FE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zna i stosuje własności pierwiastków </w:t>
            </w:r>
            <w:r w:rsidRPr="00E90591">
              <w:rPr>
                <w:rFonts w:cstheme="minorHAnsi"/>
              </w:rPr>
              <w:lastRenderedPageBreak/>
              <w:t xml:space="preserve">kwadratowych </w:t>
            </w:r>
          </w:p>
          <w:p w14:paraId="7335F946" w14:textId="77777777" w:rsidR="00AB62E9" w:rsidRPr="00E90591" w:rsidRDefault="00AB62E9" w:rsidP="00AB62E9">
            <w:pPr>
              <w:rPr>
                <w:rFonts w:cstheme="minorHAnsi"/>
              </w:rPr>
            </w:pPr>
          </w:p>
        </w:tc>
        <w:tc>
          <w:tcPr>
            <w:tcW w:w="1995" w:type="dxa"/>
          </w:tcPr>
          <w:p w14:paraId="78A8EE0F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 xml:space="preserve"> - wyłącza czynnik przed pierwiastek</w:t>
            </w:r>
          </w:p>
          <w:p w14:paraId="03C1AA91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włącza czynnik </w:t>
            </w:r>
            <w:r w:rsidRPr="00E90591">
              <w:rPr>
                <w:rFonts w:cstheme="minorHAnsi"/>
              </w:rPr>
              <w:lastRenderedPageBreak/>
              <w:t>pod pierwiastek</w:t>
            </w:r>
          </w:p>
          <w:p w14:paraId="37B92C8E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usuwa niewymierność z mianownika w prostych przypadkach</w:t>
            </w:r>
          </w:p>
          <w:p w14:paraId="55EF200C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doprowadza do najprostszej postaci wyrażenia zawierające pierwiastki drugiego stopnia i oblicza ich wartość - porównuje liczby zawierające pierwiastki kwadratowe </w:t>
            </w:r>
          </w:p>
        </w:tc>
        <w:tc>
          <w:tcPr>
            <w:tcW w:w="2008" w:type="dxa"/>
          </w:tcPr>
          <w:p w14:paraId="51AD4BBE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 xml:space="preserve">- doprowadza do najprostszej postaci wyrażenia </w:t>
            </w:r>
            <w:r w:rsidRPr="00E90591">
              <w:rPr>
                <w:rFonts w:cstheme="minorHAnsi"/>
              </w:rPr>
              <w:lastRenderedPageBreak/>
              <w:t>zawierające pierwiastki drugiego stopnia i oblicza ich wartość w trudniejszych przypadkach</w:t>
            </w:r>
          </w:p>
          <w:p w14:paraId="003F9AA2" w14:textId="77777777" w:rsidR="00AB62E9" w:rsidRPr="00E90591" w:rsidRDefault="00AB62E9" w:rsidP="00AB62E9">
            <w:pPr>
              <w:rPr>
                <w:rFonts w:cstheme="minorHAnsi"/>
              </w:rPr>
            </w:pPr>
          </w:p>
        </w:tc>
        <w:tc>
          <w:tcPr>
            <w:tcW w:w="2242" w:type="dxa"/>
          </w:tcPr>
          <w:p w14:paraId="231BEDD4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 rozwiązuje zadania o podwyższonym stopniu trudności</w:t>
            </w:r>
          </w:p>
        </w:tc>
      </w:tr>
      <w:tr w:rsidR="00AB62E9" w:rsidRPr="00E90591" w14:paraId="417AC41B" w14:textId="77777777" w:rsidTr="00AB62E9">
        <w:tc>
          <w:tcPr>
            <w:tcW w:w="994" w:type="dxa"/>
            <w:vAlign w:val="center"/>
          </w:tcPr>
          <w:p w14:paraId="18677307" w14:textId="77777777"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22.</w:t>
            </w:r>
          </w:p>
        </w:tc>
        <w:tc>
          <w:tcPr>
            <w:tcW w:w="2477" w:type="dxa"/>
            <w:vAlign w:val="center"/>
          </w:tcPr>
          <w:p w14:paraId="53B4A477" w14:textId="77777777" w:rsidR="00AB62E9" w:rsidRPr="007924C2" w:rsidRDefault="00AB62E9" w:rsidP="00AB62E9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Pierwiastek sześcienny</w:t>
            </w:r>
          </w:p>
        </w:tc>
        <w:tc>
          <w:tcPr>
            <w:tcW w:w="2349" w:type="dxa"/>
          </w:tcPr>
          <w:p w14:paraId="5416552A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pojęcie pierwiastka sześciennego</w:t>
            </w:r>
          </w:p>
          <w:p w14:paraId="77CE0C03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pierwiastek trzeciego stopnia z sześcianu dowolnej liczby</w:t>
            </w:r>
          </w:p>
        </w:tc>
        <w:tc>
          <w:tcPr>
            <w:tcW w:w="2047" w:type="dxa"/>
          </w:tcPr>
          <w:p w14:paraId="36AFD48A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i rozumie pojęcie pierwiastka sześciennego</w:t>
            </w:r>
          </w:p>
          <w:p w14:paraId="127978F1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wartości pierwiastków trzeciego stopnia, jeśli są liczbami wymiernymi</w:t>
            </w:r>
          </w:p>
        </w:tc>
        <w:tc>
          <w:tcPr>
            <w:tcW w:w="1995" w:type="dxa"/>
          </w:tcPr>
          <w:p w14:paraId="592181FA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oblicza wartości wyrażeń arytmetycznych zawierających pierwiastki  trzeciego stopnia </w:t>
            </w:r>
          </w:p>
          <w:p w14:paraId="75843825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porównuje liczby zawierające pierwiastki sześcienne</w:t>
            </w:r>
          </w:p>
        </w:tc>
        <w:tc>
          <w:tcPr>
            <w:tcW w:w="2008" w:type="dxa"/>
          </w:tcPr>
          <w:p w14:paraId="6C6AEBF5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zadania tekstowe dotyczące pierwiastków sześciennych</w:t>
            </w:r>
          </w:p>
        </w:tc>
        <w:tc>
          <w:tcPr>
            <w:tcW w:w="2242" w:type="dxa"/>
          </w:tcPr>
          <w:p w14:paraId="5CEB1468" w14:textId="77777777" w:rsidR="00AB62E9" w:rsidRPr="00E90591" w:rsidRDefault="00AB62E9" w:rsidP="00AB62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zadania tekstowe o podwyższonym stopniu trudności</w:t>
            </w:r>
          </w:p>
        </w:tc>
      </w:tr>
      <w:tr w:rsidR="00AB62E9" w:rsidRPr="00E90591" w14:paraId="409B406A" w14:textId="77777777" w:rsidTr="00AB62E9">
        <w:tc>
          <w:tcPr>
            <w:tcW w:w="994" w:type="dxa"/>
            <w:vAlign w:val="center"/>
          </w:tcPr>
          <w:p w14:paraId="1DC20FFC" w14:textId="77777777"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23.</w:t>
            </w:r>
          </w:p>
        </w:tc>
        <w:tc>
          <w:tcPr>
            <w:tcW w:w="2477" w:type="dxa"/>
            <w:vAlign w:val="center"/>
          </w:tcPr>
          <w:p w14:paraId="38EBF7A9" w14:textId="77777777" w:rsidR="00AB62E9" w:rsidRPr="007924C2" w:rsidRDefault="00AB62E9" w:rsidP="00AB62E9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Działania na pierwiastkach sześciennych</w:t>
            </w:r>
          </w:p>
        </w:tc>
        <w:tc>
          <w:tcPr>
            <w:tcW w:w="2349" w:type="dxa"/>
          </w:tcPr>
          <w:p w14:paraId="4F88E250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dodaje i odejmuje pierwiastki sześcienne</w:t>
            </w:r>
          </w:p>
        </w:tc>
        <w:tc>
          <w:tcPr>
            <w:tcW w:w="2047" w:type="dxa"/>
          </w:tcPr>
          <w:p w14:paraId="515F01AF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i stosuje własności pierwiastków sześciennych</w:t>
            </w:r>
          </w:p>
          <w:p w14:paraId="44D0829F" w14:textId="77777777" w:rsidR="00AB62E9" w:rsidRPr="00E90591" w:rsidRDefault="00AB62E9" w:rsidP="00AB62E9">
            <w:pPr>
              <w:rPr>
                <w:rFonts w:cstheme="minorHAnsi"/>
              </w:rPr>
            </w:pPr>
          </w:p>
        </w:tc>
        <w:tc>
          <w:tcPr>
            <w:tcW w:w="1995" w:type="dxa"/>
          </w:tcPr>
          <w:p w14:paraId="0E2FE4C2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 xml:space="preserve"> - wyłącza czynnik przed znak pierwiastka sześciennego</w:t>
            </w:r>
          </w:p>
          <w:p w14:paraId="5E679588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 włącza czynnik pod znak pierwiastka sześciennego</w:t>
            </w:r>
          </w:p>
          <w:p w14:paraId="46E05EF1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porządkuje liczby zawierające pierwiastki sześcienne</w:t>
            </w:r>
          </w:p>
          <w:p w14:paraId="28A729E8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doprowadza do najprostszej postaci wyrażenia zawierające pierwiastki trzeciego stopnia i oblicza ich wartość </w:t>
            </w:r>
          </w:p>
        </w:tc>
        <w:tc>
          <w:tcPr>
            <w:tcW w:w="2008" w:type="dxa"/>
          </w:tcPr>
          <w:p w14:paraId="2FFF6167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 xml:space="preserve">- doprowadza do najprostszej postaci wyrażenia zawierające </w:t>
            </w:r>
            <w:r w:rsidRPr="00E90591">
              <w:rPr>
                <w:rFonts w:cstheme="minorHAnsi"/>
              </w:rPr>
              <w:lastRenderedPageBreak/>
              <w:t>pierwiastki trzeciego stopnia i oblicza ich wartość w trudniejszych przypadkach</w:t>
            </w:r>
          </w:p>
        </w:tc>
        <w:tc>
          <w:tcPr>
            <w:tcW w:w="2242" w:type="dxa"/>
          </w:tcPr>
          <w:p w14:paraId="73488821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 rozwiązuje zadania o podwyższonym stopniu trudności</w:t>
            </w:r>
          </w:p>
        </w:tc>
      </w:tr>
      <w:tr w:rsidR="00AB62E9" w:rsidRPr="00E90591" w14:paraId="0E380929" w14:textId="77777777" w:rsidTr="00AB62E9">
        <w:tc>
          <w:tcPr>
            <w:tcW w:w="994" w:type="dxa"/>
            <w:vAlign w:val="center"/>
          </w:tcPr>
          <w:p w14:paraId="1F03080A" w14:textId="77777777"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24.</w:t>
            </w:r>
          </w:p>
        </w:tc>
        <w:tc>
          <w:tcPr>
            <w:tcW w:w="2477" w:type="dxa"/>
            <w:vAlign w:val="center"/>
          </w:tcPr>
          <w:p w14:paraId="52581FD4" w14:textId="77777777" w:rsidR="00AB62E9" w:rsidRPr="007924C2" w:rsidRDefault="00AB62E9" w:rsidP="00AB62E9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Szacowanie pierwiastków</w:t>
            </w:r>
          </w:p>
        </w:tc>
        <w:tc>
          <w:tcPr>
            <w:tcW w:w="2349" w:type="dxa"/>
          </w:tcPr>
          <w:p w14:paraId="19C9EAB3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pojęcie liczby niewymiernej</w:t>
            </w:r>
          </w:p>
          <w:p w14:paraId="723D90F8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szacuje wartość pierwiastków kwadratowych</w:t>
            </w:r>
          </w:p>
        </w:tc>
        <w:tc>
          <w:tcPr>
            <w:tcW w:w="2047" w:type="dxa"/>
          </w:tcPr>
          <w:p w14:paraId="3EEF5FEC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i rozumie pojęcie liczby niewymiernej</w:t>
            </w:r>
          </w:p>
          <w:p w14:paraId="003FB4E2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szacuje wartość pierwiastków sześciennych</w:t>
            </w:r>
          </w:p>
        </w:tc>
        <w:tc>
          <w:tcPr>
            <w:tcW w:w="1995" w:type="dxa"/>
          </w:tcPr>
          <w:p w14:paraId="270AF4E8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szacuje wartość wyrażenia zawierającego pierwiastki</w:t>
            </w:r>
          </w:p>
          <w:p w14:paraId="6A62219A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wartość wyrażenia arytmetycznego zawierającego pierwiastki</w:t>
            </w:r>
          </w:p>
          <w:p w14:paraId="51AFF772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szacuje liczbę niewymierną</w:t>
            </w:r>
          </w:p>
          <w:p w14:paraId="66B4BCD5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rozwiązuje typowe zadania tekstowe na zastosowania działań na </w:t>
            </w:r>
            <w:r w:rsidRPr="00E90591">
              <w:rPr>
                <w:rFonts w:cstheme="minorHAnsi"/>
              </w:rPr>
              <w:lastRenderedPageBreak/>
              <w:t>pierwiastkach</w:t>
            </w:r>
          </w:p>
        </w:tc>
        <w:tc>
          <w:tcPr>
            <w:tcW w:w="2008" w:type="dxa"/>
          </w:tcPr>
          <w:p w14:paraId="3EBD3136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 rozwiązuje trudniejsze zadania tekstowe na zastosowania działań na pierwiastkach</w:t>
            </w:r>
          </w:p>
        </w:tc>
        <w:tc>
          <w:tcPr>
            <w:tcW w:w="2242" w:type="dxa"/>
          </w:tcPr>
          <w:p w14:paraId="7B15CBCA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zadania o podwyższonym stopniu trudności</w:t>
            </w:r>
          </w:p>
        </w:tc>
      </w:tr>
      <w:tr w:rsidR="00AB62E9" w:rsidRPr="00E90591" w14:paraId="6D6A203D" w14:textId="77777777" w:rsidTr="00AB62E9">
        <w:tc>
          <w:tcPr>
            <w:tcW w:w="994" w:type="dxa"/>
            <w:vAlign w:val="center"/>
          </w:tcPr>
          <w:p w14:paraId="16C41847" w14:textId="77777777" w:rsidR="00AB62E9" w:rsidRPr="007924C2" w:rsidRDefault="00AB62E9" w:rsidP="00AB62E9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25.</w:t>
            </w:r>
          </w:p>
        </w:tc>
        <w:tc>
          <w:tcPr>
            <w:tcW w:w="2477" w:type="dxa"/>
            <w:vAlign w:val="center"/>
          </w:tcPr>
          <w:p w14:paraId="7BE41FF9" w14:textId="77777777" w:rsidR="00AB62E9" w:rsidRPr="007924C2" w:rsidRDefault="00AB62E9" w:rsidP="00AB62E9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Działania na potęgach i pierwiastkach</w:t>
            </w:r>
          </w:p>
        </w:tc>
        <w:tc>
          <w:tcPr>
            <w:tcW w:w="2349" w:type="dxa"/>
          </w:tcPr>
          <w:p w14:paraId="79AB9EE5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 - stosuje własności potęg oraz własności pierwiastków w prostych obliczeniach</w:t>
            </w:r>
          </w:p>
          <w:p w14:paraId="47FBB8BE" w14:textId="77777777" w:rsidR="00AB62E9" w:rsidRPr="00E90591" w:rsidRDefault="00AB62E9" w:rsidP="00AB62E9">
            <w:pPr>
              <w:rPr>
                <w:rFonts w:cstheme="minorHAnsi"/>
              </w:rPr>
            </w:pPr>
          </w:p>
        </w:tc>
        <w:tc>
          <w:tcPr>
            <w:tcW w:w="2047" w:type="dxa"/>
          </w:tcPr>
          <w:p w14:paraId="1EEB2D1D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porównuje wyrażenia zawierające pierwiastki</w:t>
            </w:r>
          </w:p>
        </w:tc>
        <w:tc>
          <w:tcPr>
            <w:tcW w:w="1995" w:type="dxa"/>
          </w:tcPr>
          <w:p w14:paraId="3F2E6E14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stosuje własności potęg oraz własności pierwiastków w trudniejszych obliczeniach</w:t>
            </w:r>
          </w:p>
          <w:p w14:paraId="7341C61C" w14:textId="77777777" w:rsidR="00AB62E9" w:rsidRPr="00E90591" w:rsidRDefault="00AB62E9" w:rsidP="00AB62E9">
            <w:pPr>
              <w:rPr>
                <w:rFonts w:cstheme="minorHAnsi"/>
              </w:rPr>
            </w:pPr>
          </w:p>
        </w:tc>
        <w:tc>
          <w:tcPr>
            <w:tcW w:w="2008" w:type="dxa"/>
          </w:tcPr>
          <w:p w14:paraId="3D5A2000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stosuje własności potęg oraz własności pierwiastków w trudnych obliczeniach</w:t>
            </w:r>
          </w:p>
          <w:p w14:paraId="458A7558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 </w:t>
            </w:r>
          </w:p>
        </w:tc>
        <w:tc>
          <w:tcPr>
            <w:tcW w:w="2242" w:type="dxa"/>
          </w:tcPr>
          <w:p w14:paraId="6BC48689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zadania o podwyższonym stopniu trudności</w:t>
            </w:r>
          </w:p>
        </w:tc>
      </w:tr>
      <w:tr w:rsidR="00AB62E9" w:rsidRPr="00E90591" w14:paraId="5E17AE08" w14:textId="77777777" w:rsidTr="007924C2">
        <w:tc>
          <w:tcPr>
            <w:tcW w:w="14112" w:type="dxa"/>
            <w:gridSpan w:val="7"/>
            <w:shd w:val="clear" w:color="auto" w:fill="E0C1FF"/>
          </w:tcPr>
          <w:p w14:paraId="1B63C8B6" w14:textId="77777777" w:rsidR="00AB62E9" w:rsidRPr="007924C2" w:rsidRDefault="00AB62E9" w:rsidP="00AB62E9">
            <w:pPr>
              <w:jc w:val="center"/>
              <w:rPr>
                <w:rFonts w:cstheme="minorHAnsi"/>
                <w:b/>
                <w:highlight w:val="yellow"/>
              </w:rPr>
            </w:pPr>
            <w:r w:rsidRPr="007924C2">
              <w:rPr>
                <w:rFonts w:cstheme="minorHAnsi"/>
                <w:b/>
              </w:rPr>
              <w:t>DZIAŁ V. WYRAŻENIA ALGEBRAICZNE</w:t>
            </w:r>
          </w:p>
        </w:tc>
      </w:tr>
      <w:tr w:rsidR="00AB62E9" w:rsidRPr="00E90591" w14:paraId="13F92BB3" w14:textId="77777777" w:rsidTr="00AB62E9">
        <w:tc>
          <w:tcPr>
            <w:tcW w:w="994" w:type="dxa"/>
            <w:vAlign w:val="center"/>
          </w:tcPr>
          <w:p w14:paraId="4D7C406C" w14:textId="77777777"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26.</w:t>
            </w:r>
          </w:p>
        </w:tc>
        <w:tc>
          <w:tcPr>
            <w:tcW w:w="2477" w:type="dxa"/>
            <w:vAlign w:val="center"/>
          </w:tcPr>
          <w:p w14:paraId="32C04F12" w14:textId="77777777" w:rsidR="00AB62E9" w:rsidRPr="007924C2" w:rsidRDefault="00AB62E9" w:rsidP="00AB62E9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Jednomian i suma algebraiczna</w:t>
            </w:r>
          </w:p>
        </w:tc>
        <w:tc>
          <w:tcPr>
            <w:tcW w:w="2349" w:type="dxa"/>
          </w:tcPr>
          <w:p w14:paraId="16A6253B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pojęcie jednomianu</w:t>
            </w:r>
          </w:p>
          <w:p w14:paraId="7EEF0B0B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pojęcie jednomianów podobnych</w:t>
            </w:r>
          </w:p>
          <w:p w14:paraId="33879132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umie określić współczynniki liczbowe jednomianu</w:t>
            </w:r>
          </w:p>
        </w:tc>
        <w:tc>
          <w:tcPr>
            <w:tcW w:w="2047" w:type="dxa"/>
          </w:tcPr>
          <w:p w14:paraId="72D9E9BA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i rozumie pojęcie sumy algebraicznej</w:t>
            </w:r>
          </w:p>
          <w:p w14:paraId="2CE8781C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odczytuje wyrazy sumy algebraicznej</w:t>
            </w:r>
          </w:p>
        </w:tc>
        <w:tc>
          <w:tcPr>
            <w:tcW w:w="1995" w:type="dxa"/>
          </w:tcPr>
          <w:p w14:paraId="6D54A79B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zapisuje jednomian w postaci uporządkowanej</w:t>
            </w:r>
          </w:p>
          <w:p w14:paraId="63AED28D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zapisuje jednomian opisany słownie</w:t>
            </w:r>
          </w:p>
        </w:tc>
        <w:tc>
          <w:tcPr>
            <w:tcW w:w="2008" w:type="dxa"/>
          </w:tcPr>
          <w:p w14:paraId="44D06522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zapisuje warunki zadania w postaci jednomianu</w:t>
            </w:r>
          </w:p>
          <w:p w14:paraId="09C49123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zapisuje warunki zadania w postaci wyrażenia algebraicznego</w:t>
            </w:r>
          </w:p>
        </w:tc>
        <w:tc>
          <w:tcPr>
            <w:tcW w:w="2242" w:type="dxa"/>
          </w:tcPr>
          <w:p w14:paraId="55009FA4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zapisuje skomplikowane zadania tekstowe w postaci sumy algebraicznej</w:t>
            </w:r>
          </w:p>
        </w:tc>
      </w:tr>
      <w:tr w:rsidR="00AB62E9" w:rsidRPr="00E90591" w14:paraId="484C2EF9" w14:textId="77777777" w:rsidTr="00AB62E9">
        <w:tc>
          <w:tcPr>
            <w:tcW w:w="994" w:type="dxa"/>
            <w:vAlign w:val="center"/>
          </w:tcPr>
          <w:p w14:paraId="590E32B0" w14:textId="77777777"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27.</w:t>
            </w:r>
          </w:p>
        </w:tc>
        <w:tc>
          <w:tcPr>
            <w:tcW w:w="2477" w:type="dxa"/>
            <w:vAlign w:val="center"/>
          </w:tcPr>
          <w:p w14:paraId="10BB80C7" w14:textId="77777777" w:rsidR="00AB62E9" w:rsidRPr="007924C2" w:rsidRDefault="00AB62E9" w:rsidP="00AB62E9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Redukcja wyrazów podobnych</w:t>
            </w:r>
          </w:p>
        </w:tc>
        <w:tc>
          <w:tcPr>
            <w:tcW w:w="2349" w:type="dxa"/>
          </w:tcPr>
          <w:p w14:paraId="044808EB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rozpoznaje jednomiany podobne</w:t>
            </w:r>
          </w:p>
        </w:tc>
        <w:tc>
          <w:tcPr>
            <w:tcW w:w="2047" w:type="dxa"/>
          </w:tcPr>
          <w:p w14:paraId="5A8AE2CE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upraszcza sumy algebraiczne</w:t>
            </w:r>
          </w:p>
          <w:p w14:paraId="1D2BE4F6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wartość liczbową wyrażenia</w:t>
            </w:r>
          </w:p>
        </w:tc>
        <w:tc>
          <w:tcPr>
            <w:tcW w:w="1995" w:type="dxa"/>
          </w:tcPr>
          <w:p w14:paraId="37FB68F7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wartość liczbową wyrażenia po przekształceniu go do najprostszej postaci</w:t>
            </w:r>
          </w:p>
        </w:tc>
        <w:tc>
          <w:tcPr>
            <w:tcW w:w="2008" w:type="dxa"/>
          </w:tcPr>
          <w:p w14:paraId="42F69D07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zapisuje warunki zadania w postaci sumy algebraicznej, a następnie ją doprowadza do najprostszej postaci</w:t>
            </w:r>
          </w:p>
        </w:tc>
        <w:tc>
          <w:tcPr>
            <w:tcW w:w="2242" w:type="dxa"/>
          </w:tcPr>
          <w:p w14:paraId="09F2F275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zapisuje warunki nietypowych zadań tekstowych w postaci jednomianów lub sum algebraicznych w najprostszej postaci</w:t>
            </w:r>
          </w:p>
        </w:tc>
      </w:tr>
      <w:tr w:rsidR="00AB62E9" w:rsidRPr="00E90591" w14:paraId="01EAC14A" w14:textId="77777777" w:rsidTr="00AB62E9">
        <w:tc>
          <w:tcPr>
            <w:tcW w:w="994" w:type="dxa"/>
            <w:vAlign w:val="center"/>
          </w:tcPr>
          <w:p w14:paraId="2DB2D056" w14:textId="77777777"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28.</w:t>
            </w:r>
          </w:p>
        </w:tc>
        <w:tc>
          <w:tcPr>
            <w:tcW w:w="2477" w:type="dxa"/>
            <w:vAlign w:val="center"/>
          </w:tcPr>
          <w:p w14:paraId="3FEF50D4" w14:textId="77777777" w:rsidR="00AB62E9" w:rsidRPr="007924C2" w:rsidRDefault="00AB62E9" w:rsidP="00AB62E9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Dodawanie i odejmowanie sum algebraicznych</w:t>
            </w:r>
          </w:p>
        </w:tc>
        <w:tc>
          <w:tcPr>
            <w:tcW w:w="2349" w:type="dxa"/>
          </w:tcPr>
          <w:p w14:paraId="5AFCA9D5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odczytuje współczynniki liczbowe sum algebraicznych</w:t>
            </w:r>
          </w:p>
          <w:p w14:paraId="2A0C41E6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dodaje i odejmuje proste sumy algebraiczne</w:t>
            </w:r>
          </w:p>
        </w:tc>
        <w:tc>
          <w:tcPr>
            <w:tcW w:w="2047" w:type="dxa"/>
          </w:tcPr>
          <w:p w14:paraId="3348CF26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i stosuje reguły opuszczania nawiasów w wyrażeniach algebraicznych</w:t>
            </w:r>
          </w:p>
        </w:tc>
        <w:tc>
          <w:tcPr>
            <w:tcW w:w="1995" w:type="dxa"/>
          </w:tcPr>
          <w:p w14:paraId="0B3FC04C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zapisuje warunki zadania w postaci sumy lub różnicy algebraicznej</w:t>
            </w:r>
          </w:p>
        </w:tc>
        <w:tc>
          <w:tcPr>
            <w:tcW w:w="2008" w:type="dxa"/>
          </w:tcPr>
          <w:p w14:paraId="27C0CEC5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zapisuje warunki zadania w postaci sumy lub różnicy algebraicznej, a następnie opuszcza nawiasy i przeprowadza redukcję wyrazów </w:t>
            </w:r>
            <w:r w:rsidRPr="00E90591">
              <w:rPr>
                <w:rFonts w:cstheme="minorHAnsi"/>
              </w:rPr>
              <w:lastRenderedPageBreak/>
              <w:t>podobnych</w:t>
            </w:r>
          </w:p>
        </w:tc>
        <w:tc>
          <w:tcPr>
            <w:tcW w:w="2242" w:type="dxa"/>
          </w:tcPr>
          <w:p w14:paraId="2AC92705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 rozwiązuje nietypowe zadania tekstowe</w:t>
            </w:r>
          </w:p>
        </w:tc>
      </w:tr>
      <w:tr w:rsidR="00AB62E9" w:rsidRPr="00E90591" w14:paraId="2801588D" w14:textId="77777777" w:rsidTr="00AB62E9">
        <w:tc>
          <w:tcPr>
            <w:tcW w:w="994" w:type="dxa"/>
            <w:vAlign w:val="center"/>
          </w:tcPr>
          <w:p w14:paraId="2605D886" w14:textId="77777777"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29.</w:t>
            </w:r>
          </w:p>
        </w:tc>
        <w:tc>
          <w:tcPr>
            <w:tcW w:w="2477" w:type="dxa"/>
            <w:vAlign w:val="center"/>
          </w:tcPr>
          <w:p w14:paraId="49505FB4" w14:textId="77777777" w:rsidR="00AB62E9" w:rsidRPr="007924C2" w:rsidRDefault="00AB62E9" w:rsidP="00AB62E9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Mnożenie jednomianów przez sumy algebraiczne</w:t>
            </w:r>
          </w:p>
        </w:tc>
        <w:tc>
          <w:tcPr>
            <w:tcW w:w="2349" w:type="dxa"/>
          </w:tcPr>
          <w:p w14:paraId="2B7450C3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metodę mnożenia jednomianów przez sumę algebraiczną</w:t>
            </w:r>
          </w:p>
        </w:tc>
        <w:tc>
          <w:tcPr>
            <w:tcW w:w="2047" w:type="dxa"/>
          </w:tcPr>
          <w:p w14:paraId="284B108C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mnoży sumę algebraiczną przez liczbę całkowitą</w:t>
            </w:r>
          </w:p>
        </w:tc>
        <w:tc>
          <w:tcPr>
            <w:tcW w:w="1995" w:type="dxa"/>
          </w:tcPr>
          <w:p w14:paraId="62C69E2E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mnoży sumę algebraiczną przez liczby wymierne</w:t>
            </w:r>
          </w:p>
        </w:tc>
        <w:tc>
          <w:tcPr>
            <w:tcW w:w="2008" w:type="dxa"/>
          </w:tcPr>
          <w:p w14:paraId="78AF23F3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dzieli sumę algebraiczną przez liczbę</w:t>
            </w:r>
          </w:p>
          <w:p w14:paraId="720307ED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wyłącza wspólny czynnik przed nawias</w:t>
            </w:r>
          </w:p>
        </w:tc>
        <w:tc>
          <w:tcPr>
            <w:tcW w:w="2242" w:type="dxa"/>
          </w:tcPr>
          <w:p w14:paraId="7954099A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nietypowe zadania tekstowe</w:t>
            </w:r>
            <w:r>
              <w:rPr>
                <w:rFonts w:cstheme="minorHAnsi"/>
              </w:rPr>
              <w:t>,</w:t>
            </w:r>
            <w:r w:rsidRPr="00E90591">
              <w:rPr>
                <w:rFonts w:cstheme="minorHAnsi"/>
              </w:rPr>
              <w:t xml:space="preserve"> stosując mnożenie sum algebraicznych przez jednomiany</w:t>
            </w:r>
          </w:p>
        </w:tc>
      </w:tr>
      <w:tr w:rsidR="00AB62E9" w:rsidRPr="00E90591" w14:paraId="5A7A63DD" w14:textId="77777777" w:rsidTr="00AB62E9">
        <w:tc>
          <w:tcPr>
            <w:tcW w:w="994" w:type="dxa"/>
            <w:vAlign w:val="center"/>
          </w:tcPr>
          <w:p w14:paraId="56AED996" w14:textId="77777777"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30.</w:t>
            </w:r>
          </w:p>
        </w:tc>
        <w:tc>
          <w:tcPr>
            <w:tcW w:w="2477" w:type="dxa"/>
            <w:vAlign w:val="center"/>
          </w:tcPr>
          <w:p w14:paraId="0CDE2A75" w14:textId="77777777" w:rsidR="00AB62E9" w:rsidRPr="007924C2" w:rsidRDefault="00AB62E9" w:rsidP="00AB62E9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Mnożenie sum algebraicznych</w:t>
            </w:r>
          </w:p>
        </w:tc>
        <w:tc>
          <w:tcPr>
            <w:tcW w:w="2349" w:type="dxa"/>
          </w:tcPr>
          <w:p w14:paraId="420F919C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regułę mnożenia sum algebraicznych</w:t>
            </w:r>
          </w:p>
        </w:tc>
        <w:tc>
          <w:tcPr>
            <w:tcW w:w="2047" w:type="dxa"/>
          </w:tcPr>
          <w:p w14:paraId="6A51F5F8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i stosuje regułę mnożenia sum algebraicznych</w:t>
            </w:r>
          </w:p>
        </w:tc>
        <w:tc>
          <w:tcPr>
            <w:tcW w:w="1995" w:type="dxa"/>
          </w:tcPr>
          <w:p w14:paraId="6556254D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>zapisuje kwadrat sumy algebraicznej w postaci sumy algebraicznej</w:t>
            </w:r>
          </w:p>
        </w:tc>
        <w:tc>
          <w:tcPr>
            <w:tcW w:w="2008" w:type="dxa"/>
          </w:tcPr>
          <w:p w14:paraId="34E1DEA1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zadania tekstowe</w:t>
            </w:r>
            <w:r>
              <w:rPr>
                <w:rFonts w:cstheme="minorHAnsi"/>
              </w:rPr>
              <w:t>,</w:t>
            </w:r>
            <w:r w:rsidRPr="00E90591">
              <w:rPr>
                <w:rFonts w:cstheme="minorHAnsi"/>
              </w:rPr>
              <w:t xml:space="preserve"> wykorzystując mnożenie sum algebraicznych</w:t>
            </w:r>
          </w:p>
        </w:tc>
        <w:tc>
          <w:tcPr>
            <w:tcW w:w="2242" w:type="dxa"/>
          </w:tcPr>
          <w:p w14:paraId="5826904B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nietypowe zadania tekstowe</w:t>
            </w:r>
            <w:r>
              <w:rPr>
                <w:rFonts w:cstheme="minorHAnsi"/>
              </w:rPr>
              <w:t>,</w:t>
            </w:r>
            <w:r w:rsidRPr="00E90591">
              <w:rPr>
                <w:rFonts w:cstheme="minorHAnsi"/>
              </w:rPr>
              <w:t xml:space="preserve"> wykorzystując mnożenie sum algebraicznych</w:t>
            </w:r>
          </w:p>
        </w:tc>
      </w:tr>
      <w:tr w:rsidR="00AB62E9" w:rsidRPr="00E90591" w14:paraId="0FA0F1DA" w14:textId="77777777" w:rsidTr="007924C2">
        <w:tc>
          <w:tcPr>
            <w:tcW w:w="14112" w:type="dxa"/>
            <w:gridSpan w:val="7"/>
            <w:shd w:val="clear" w:color="auto" w:fill="E0C1FF"/>
          </w:tcPr>
          <w:p w14:paraId="2455EE3A" w14:textId="77777777"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DZIAŁ VI. Równania</w:t>
            </w:r>
          </w:p>
        </w:tc>
      </w:tr>
      <w:tr w:rsidR="00AB62E9" w:rsidRPr="00E90591" w14:paraId="42CE81DB" w14:textId="77777777" w:rsidTr="00AB62E9">
        <w:tc>
          <w:tcPr>
            <w:tcW w:w="994" w:type="dxa"/>
            <w:vAlign w:val="center"/>
          </w:tcPr>
          <w:p w14:paraId="2C6AF650" w14:textId="77777777"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31.</w:t>
            </w:r>
          </w:p>
        </w:tc>
        <w:tc>
          <w:tcPr>
            <w:tcW w:w="2477" w:type="dxa"/>
            <w:vAlign w:val="center"/>
          </w:tcPr>
          <w:p w14:paraId="1E7824CB" w14:textId="77777777" w:rsidR="00AB62E9" w:rsidRPr="007924C2" w:rsidRDefault="00AB62E9" w:rsidP="00AB62E9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Liczby spełniające równanie</w:t>
            </w:r>
          </w:p>
        </w:tc>
        <w:tc>
          <w:tcPr>
            <w:tcW w:w="2349" w:type="dxa"/>
          </w:tcPr>
          <w:p w14:paraId="02284F66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zna pojęcie równania </w:t>
            </w:r>
          </w:p>
          <w:p w14:paraId="5F7AB2C0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sprawdza, czy dana liczba całkowita spełnia równanie</w:t>
            </w:r>
          </w:p>
          <w:p w14:paraId="01286086" w14:textId="77777777" w:rsidR="00AB62E9" w:rsidRPr="00E90591" w:rsidRDefault="00AB62E9" w:rsidP="00AB62E9">
            <w:pPr>
              <w:rPr>
                <w:rFonts w:cstheme="minorHAnsi"/>
              </w:rPr>
            </w:pPr>
          </w:p>
        </w:tc>
        <w:tc>
          <w:tcPr>
            <w:tcW w:w="2047" w:type="dxa"/>
          </w:tcPr>
          <w:p w14:paraId="050BA6F6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zna i rozumie pojęcie równania </w:t>
            </w:r>
          </w:p>
          <w:p w14:paraId="2B10DA46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sprawdza, czy dana liczba wymierna spełnia równanie</w:t>
            </w:r>
          </w:p>
        </w:tc>
        <w:tc>
          <w:tcPr>
            <w:tcW w:w="1995" w:type="dxa"/>
          </w:tcPr>
          <w:p w14:paraId="40928987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zapisuje równanie opisujące sytuację przedstawioną słownie w prostszych przypadkach</w:t>
            </w:r>
          </w:p>
        </w:tc>
        <w:tc>
          <w:tcPr>
            <w:tcW w:w="2008" w:type="dxa"/>
          </w:tcPr>
          <w:p w14:paraId="50B2CF47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zapisuje równanie opisujące sytuację przedstawioną słownie w trudniejszych przypadkach</w:t>
            </w:r>
          </w:p>
        </w:tc>
        <w:tc>
          <w:tcPr>
            <w:tcW w:w="2242" w:type="dxa"/>
          </w:tcPr>
          <w:p w14:paraId="76C6C708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zadania o podwyższonym stopniu trudności</w:t>
            </w:r>
          </w:p>
        </w:tc>
      </w:tr>
      <w:tr w:rsidR="00AB62E9" w:rsidRPr="00E90591" w14:paraId="1BFB3239" w14:textId="77777777" w:rsidTr="00AB62E9">
        <w:tc>
          <w:tcPr>
            <w:tcW w:w="994" w:type="dxa"/>
            <w:vAlign w:val="center"/>
          </w:tcPr>
          <w:p w14:paraId="07588375" w14:textId="77777777"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32.</w:t>
            </w:r>
          </w:p>
        </w:tc>
        <w:tc>
          <w:tcPr>
            <w:tcW w:w="2477" w:type="dxa"/>
            <w:vAlign w:val="center"/>
          </w:tcPr>
          <w:p w14:paraId="69B7CB43" w14:textId="77777777" w:rsidR="00AB62E9" w:rsidRPr="007924C2" w:rsidRDefault="00AB62E9" w:rsidP="00AB62E9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Rozwiązywanie równań</w:t>
            </w:r>
          </w:p>
        </w:tc>
        <w:tc>
          <w:tcPr>
            <w:tcW w:w="2349" w:type="dxa"/>
          </w:tcPr>
          <w:p w14:paraId="4AFDA62D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równanie pierwszego stopnia z jedną niewiadomą, z występującymi po prawej i lewej stronie sumami algebraicznymi</w:t>
            </w:r>
          </w:p>
          <w:p w14:paraId="7FDCE835" w14:textId="77777777" w:rsidR="00AB62E9" w:rsidRPr="00E90591" w:rsidRDefault="00AB62E9" w:rsidP="00AB62E9">
            <w:pPr>
              <w:rPr>
                <w:rFonts w:cstheme="minorHAnsi"/>
              </w:rPr>
            </w:pPr>
          </w:p>
        </w:tc>
        <w:tc>
          <w:tcPr>
            <w:tcW w:w="2047" w:type="dxa"/>
          </w:tcPr>
          <w:p w14:paraId="58C52D9E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pojęcia: równania tożsamościowe i sprzeczne</w:t>
            </w:r>
          </w:p>
          <w:p w14:paraId="1F73E3B0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rozpoznaje równania równoważne</w:t>
            </w:r>
          </w:p>
          <w:p w14:paraId="3BF28FE2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rozwiązuje równanie pierwszego stopnia z jedną </w:t>
            </w:r>
            <w:r w:rsidRPr="00E90591">
              <w:rPr>
                <w:rFonts w:cstheme="minorHAnsi"/>
              </w:rPr>
              <w:lastRenderedPageBreak/>
              <w:t>niewiadomą, zawierające nawiasy</w:t>
            </w:r>
          </w:p>
        </w:tc>
        <w:tc>
          <w:tcPr>
            <w:tcW w:w="1995" w:type="dxa"/>
          </w:tcPr>
          <w:p w14:paraId="6386ACBD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 rozwiązuje równania metodą równań równoważnych</w:t>
            </w:r>
          </w:p>
          <w:p w14:paraId="409DAE1E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i rozumie pojęcie równania tożsamościowego</w:t>
            </w:r>
          </w:p>
          <w:p w14:paraId="7C2D9E78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i rozumie pojęcie równania sprzecznego</w:t>
            </w:r>
          </w:p>
          <w:p w14:paraId="7D255F2C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rozwiązuje </w:t>
            </w:r>
            <w:r w:rsidRPr="00E90591">
              <w:rPr>
                <w:rFonts w:cstheme="minorHAnsi"/>
              </w:rPr>
              <w:lastRenderedPageBreak/>
              <w:t>równania posiadające jeden pierwiastek, równania sprzeczne i tożsamościowe</w:t>
            </w:r>
          </w:p>
          <w:p w14:paraId="1DC1054F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 z zastosowaniem przekształceń na wyrażeniach algebraicznych </w:t>
            </w:r>
          </w:p>
        </w:tc>
        <w:tc>
          <w:tcPr>
            <w:tcW w:w="2008" w:type="dxa"/>
          </w:tcPr>
          <w:p w14:paraId="10F577F3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 rozwiązuje równania posiadające jeden pierwiastek, równania sprzeczne i tożsamościowe z zastosowaniem trudniejszych przekształceń na wyrażeniach algebraicznych</w:t>
            </w:r>
          </w:p>
        </w:tc>
        <w:tc>
          <w:tcPr>
            <w:tcW w:w="2242" w:type="dxa"/>
          </w:tcPr>
          <w:p w14:paraId="34076D5C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zadania o podwyższonym stopniu trudności</w:t>
            </w:r>
          </w:p>
        </w:tc>
      </w:tr>
      <w:tr w:rsidR="00AB62E9" w:rsidRPr="00E90591" w14:paraId="72A681AF" w14:textId="77777777" w:rsidTr="00AB62E9">
        <w:tc>
          <w:tcPr>
            <w:tcW w:w="994" w:type="dxa"/>
            <w:vAlign w:val="center"/>
          </w:tcPr>
          <w:p w14:paraId="0EC27958" w14:textId="77777777"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33.</w:t>
            </w:r>
          </w:p>
        </w:tc>
        <w:tc>
          <w:tcPr>
            <w:tcW w:w="2477" w:type="dxa"/>
            <w:vAlign w:val="center"/>
          </w:tcPr>
          <w:p w14:paraId="55B5E721" w14:textId="77777777" w:rsidR="00AB62E9" w:rsidRPr="007924C2" w:rsidRDefault="00AB62E9" w:rsidP="00AB62E9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Zadania tekstowe</w:t>
            </w:r>
          </w:p>
          <w:p w14:paraId="3E70C5BD" w14:textId="77777777" w:rsidR="00AB62E9" w:rsidRPr="007924C2" w:rsidRDefault="00AB62E9" w:rsidP="00AB62E9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z wykorzystaniem równań</w:t>
            </w:r>
          </w:p>
        </w:tc>
        <w:tc>
          <w:tcPr>
            <w:tcW w:w="2349" w:type="dxa"/>
          </w:tcPr>
          <w:p w14:paraId="075EBAF5" w14:textId="77777777" w:rsidR="00AB62E9" w:rsidRPr="00E90591" w:rsidRDefault="00AB62E9" w:rsidP="00AB62E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BD3FDC">
              <w:rPr>
                <w:rFonts w:cstheme="minorHAnsi"/>
              </w:rPr>
              <w:t>układa równania do prostych zadań praktycznych</w:t>
            </w:r>
            <w:r w:rsidRPr="00BD3FDC">
              <w:rPr>
                <w:rFonts w:cstheme="minorHAnsi"/>
              </w:rPr>
              <w:br/>
              <w:t xml:space="preserve"> i rozwiązuje je (np. z wykorzystaniem sformułowań w zadaniu o ile więcej, ile razy więcej)</w:t>
            </w:r>
          </w:p>
        </w:tc>
        <w:tc>
          <w:tcPr>
            <w:tcW w:w="2047" w:type="dxa"/>
          </w:tcPr>
          <w:p w14:paraId="5836ED91" w14:textId="77777777" w:rsidR="00AB62E9" w:rsidRPr="00E90591" w:rsidRDefault="00AB62E9" w:rsidP="00AB62E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BD3FDC">
              <w:rPr>
                <w:rFonts w:cstheme="minorHAnsi"/>
              </w:rPr>
              <w:t>rozwiązuje typowe zadania tekstowe za pomocą równań pierwszego stopnia</w:t>
            </w:r>
            <w:r w:rsidRPr="00BD3FDC">
              <w:rPr>
                <w:rFonts w:cstheme="minorHAnsi"/>
              </w:rPr>
              <w:br/>
              <w:t xml:space="preserve">z wykorzystaniem  np. wzorów na pola </w:t>
            </w:r>
            <w:r w:rsidRPr="00BD3FDC">
              <w:rPr>
                <w:rFonts w:cstheme="minorHAnsi"/>
              </w:rPr>
              <w:br/>
              <w:t>i obwody poznanych wielokątów</w:t>
            </w:r>
          </w:p>
        </w:tc>
        <w:tc>
          <w:tcPr>
            <w:tcW w:w="1995" w:type="dxa"/>
          </w:tcPr>
          <w:p w14:paraId="4E44C617" w14:textId="77777777" w:rsidR="00AB62E9" w:rsidRPr="00E90591" w:rsidRDefault="00AB62E9" w:rsidP="00AB62E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BD3FDC">
              <w:rPr>
                <w:rFonts w:cstheme="minorHAnsi"/>
              </w:rPr>
              <w:t xml:space="preserve">rozwiązuje złożone zadania tekstowe min. </w:t>
            </w:r>
            <w:r w:rsidRPr="00BD3FDC">
              <w:rPr>
                <w:rFonts w:cstheme="minorHAnsi"/>
              </w:rPr>
              <w:br/>
              <w:t>z wykorzystaniem  podziału proporcjonalnego, obniżek, podwyżek procentowych</w:t>
            </w:r>
          </w:p>
        </w:tc>
        <w:tc>
          <w:tcPr>
            <w:tcW w:w="2008" w:type="dxa"/>
          </w:tcPr>
          <w:p w14:paraId="3F704835" w14:textId="77777777" w:rsidR="00AB62E9" w:rsidRPr="00E90591" w:rsidRDefault="00AB62E9" w:rsidP="00AB62E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BD3FDC">
              <w:rPr>
                <w:rFonts w:cstheme="minorHAnsi"/>
              </w:rPr>
              <w:t xml:space="preserve">rozwiązuje złożone zadania tekstowe </w:t>
            </w:r>
            <w:r w:rsidRPr="00BD3FDC">
              <w:rPr>
                <w:rFonts w:cstheme="minorHAnsi"/>
              </w:rPr>
              <w:br/>
              <w:t>z wykorzystaniem  obliczeń procentowych dotyczące min. podwójnej obniżki, podwójnej podwyżki</w:t>
            </w:r>
          </w:p>
        </w:tc>
        <w:tc>
          <w:tcPr>
            <w:tcW w:w="2242" w:type="dxa"/>
          </w:tcPr>
          <w:p w14:paraId="518EE9A7" w14:textId="77777777" w:rsidR="00AB62E9" w:rsidRPr="00E90591" w:rsidRDefault="00AB62E9" w:rsidP="00AB62E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BD3FDC">
              <w:rPr>
                <w:rFonts w:cstheme="minorHAnsi"/>
              </w:rPr>
              <w:t xml:space="preserve">rozwiązuje nietypowe zadania tekstowe </w:t>
            </w:r>
            <w:r w:rsidRPr="00BD3FDC">
              <w:rPr>
                <w:rFonts w:cstheme="minorHAnsi"/>
              </w:rPr>
              <w:br/>
              <w:t>z wykorzystaniem  obliczeń procentowych (np. stężenia roztworów)</w:t>
            </w:r>
          </w:p>
        </w:tc>
      </w:tr>
      <w:tr w:rsidR="00AB62E9" w:rsidRPr="00E90591" w14:paraId="7DC351B3" w14:textId="77777777" w:rsidTr="00AB62E9">
        <w:tc>
          <w:tcPr>
            <w:tcW w:w="994" w:type="dxa"/>
            <w:vAlign w:val="center"/>
          </w:tcPr>
          <w:p w14:paraId="78CA047E" w14:textId="77777777"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34.</w:t>
            </w:r>
          </w:p>
        </w:tc>
        <w:tc>
          <w:tcPr>
            <w:tcW w:w="2477" w:type="dxa"/>
            <w:vAlign w:val="center"/>
          </w:tcPr>
          <w:p w14:paraId="791B4198" w14:textId="77777777" w:rsidR="00AB62E9" w:rsidRPr="007924C2" w:rsidRDefault="00AB62E9" w:rsidP="00AB62E9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Przekształcanie wzorów</w:t>
            </w:r>
          </w:p>
        </w:tc>
        <w:tc>
          <w:tcPr>
            <w:tcW w:w="2349" w:type="dxa"/>
          </w:tcPr>
          <w:p w14:paraId="25B04CBF" w14:textId="5670AB7F" w:rsidR="00AB62E9" w:rsidRPr="00E90591" w:rsidRDefault="00AB62E9" w:rsidP="00AB62E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BD3FDC">
              <w:rPr>
                <w:rFonts w:cstheme="minorHAnsi"/>
              </w:rPr>
              <w:t>zna zasady przekształcania wzorów i stosuje je</w:t>
            </w:r>
            <w:r w:rsidRPr="00BD3FDC">
              <w:rPr>
                <w:rFonts w:cstheme="minorHAnsi"/>
              </w:rPr>
              <w:br/>
              <w:t xml:space="preserve">w prostych zadaniach np. </w:t>
            </w:r>
            <m:oMath>
              <m:r>
                <w:rPr>
                  <w:rFonts w:ascii="Cambria Math" w:hAnsi="Cambria Math" w:cstheme="minorHAnsi"/>
                </w:rPr>
                <m:t>s=v∙t</m:t>
              </m:r>
            </m:oMath>
          </w:p>
        </w:tc>
        <w:tc>
          <w:tcPr>
            <w:tcW w:w="2047" w:type="dxa"/>
          </w:tcPr>
          <w:p w14:paraId="777CFDD8" w14:textId="77777777" w:rsidR="00AB62E9" w:rsidRPr="00E90591" w:rsidRDefault="00AB62E9" w:rsidP="00AB62E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BD3FDC">
              <w:rPr>
                <w:rFonts w:cstheme="minorHAnsi"/>
              </w:rPr>
              <w:t xml:space="preserve">wyznacza </w:t>
            </w:r>
            <w:r w:rsidRPr="00BD3FDC">
              <w:rPr>
                <w:rFonts w:cstheme="minorHAnsi"/>
              </w:rPr>
              <w:br/>
              <w:t>w typowych zadaniach wskazaną niewiadomą</w:t>
            </w:r>
            <w:r w:rsidRPr="00BD3FDC">
              <w:rPr>
                <w:rFonts w:cstheme="minorHAnsi"/>
              </w:rPr>
              <w:br/>
              <w:t>z podanego wzoru matematycznego</w:t>
            </w:r>
          </w:p>
        </w:tc>
        <w:tc>
          <w:tcPr>
            <w:tcW w:w="1995" w:type="dxa"/>
          </w:tcPr>
          <w:p w14:paraId="11234C18" w14:textId="77777777" w:rsidR="00AB62E9" w:rsidRPr="00E90591" w:rsidRDefault="00AB62E9" w:rsidP="00AB62E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BD3FDC">
              <w:rPr>
                <w:rFonts w:cstheme="minorHAnsi"/>
              </w:rPr>
              <w:t>wyznacza wskazaną niewiadomą</w:t>
            </w:r>
            <w:r w:rsidRPr="00BD3FDC">
              <w:rPr>
                <w:rFonts w:cstheme="minorHAnsi"/>
              </w:rPr>
              <w:br/>
              <w:t>z podanego wzoru matematycznego, fizycznego</w:t>
            </w:r>
          </w:p>
        </w:tc>
        <w:tc>
          <w:tcPr>
            <w:tcW w:w="2008" w:type="dxa"/>
          </w:tcPr>
          <w:p w14:paraId="122AFBAE" w14:textId="77777777" w:rsidR="00AB62E9" w:rsidRPr="00E90591" w:rsidRDefault="00AB62E9" w:rsidP="00AB62E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BD3FDC">
              <w:rPr>
                <w:rFonts w:cstheme="minorHAnsi"/>
              </w:rPr>
              <w:t>przekształca wzory, aby wyznaczyć daną wielkość w zadaniach</w:t>
            </w:r>
            <w:r w:rsidRPr="00BD3FDC">
              <w:rPr>
                <w:rFonts w:cstheme="minorHAnsi"/>
              </w:rPr>
              <w:br/>
              <w:t>o podwyższonym stopniu trudności</w:t>
            </w:r>
          </w:p>
        </w:tc>
        <w:tc>
          <w:tcPr>
            <w:tcW w:w="2242" w:type="dxa"/>
          </w:tcPr>
          <w:p w14:paraId="1605F637" w14:textId="77777777" w:rsidR="00AB62E9" w:rsidRPr="00E90591" w:rsidRDefault="00AB62E9" w:rsidP="00AB62E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BD3FDC">
              <w:rPr>
                <w:rFonts w:cstheme="minorHAnsi"/>
              </w:rPr>
              <w:t xml:space="preserve">rozwiązuje zadania nietypowe </w:t>
            </w:r>
            <w:r>
              <w:rPr>
                <w:rFonts w:cstheme="minorHAnsi"/>
              </w:rPr>
              <w:t>wymagające przekształcenia wzoru</w:t>
            </w:r>
          </w:p>
        </w:tc>
      </w:tr>
      <w:tr w:rsidR="00AB62E9" w:rsidRPr="00E90591" w14:paraId="4362B975" w14:textId="77777777" w:rsidTr="007924C2">
        <w:tc>
          <w:tcPr>
            <w:tcW w:w="14112" w:type="dxa"/>
            <w:gridSpan w:val="7"/>
            <w:shd w:val="clear" w:color="auto" w:fill="E0C1FF"/>
          </w:tcPr>
          <w:p w14:paraId="4922494C" w14:textId="77777777"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DZIAŁ VII. FIGURY PŁASKIE</w:t>
            </w:r>
          </w:p>
        </w:tc>
      </w:tr>
      <w:tr w:rsidR="00AB62E9" w:rsidRPr="00E90591" w14:paraId="0C7DDF2F" w14:textId="77777777" w:rsidTr="00AB62E9">
        <w:tc>
          <w:tcPr>
            <w:tcW w:w="994" w:type="dxa"/>
            <w:vAlign w:val="center"/>
          </w:tcPr>
          <w:p w14:paraId="3D7196F8" w14:textId="77777777" w:rsidR="00AB62E9" w:rsidRPr="007924C2" w:rsidRDefault="00AB62E9" w:rsidP="00AB62E9">
            <w:pPr>
              <w:jc w:val="center"/>
              <w:rPr>
                <w:rFonts w:cstheme="minorHAnsi"/>
                <w:b/>
                <w:highlight w:val="yellow"/>
              </w:rPr>
            </w:pPr>
            <w:r w:rsidRPr="007924C2">
              <w:rPr>
                <w:rFonts w:cstheme="minorHAnsi"/>
                <w:b/>
              </w:rPr>
              <w:t>35.</w:t>
            </w:r>
          </w:p>
        </w:tc>
        <w:tc>
          <w:tcPr>
            <w:tcW w:w="2477" w:type="dxa"/>
            <w:vAlign w:val="center"/>
          </w:tcPr>
          <w:p w14:paraId="49B97D49" w14:textId="77777777" w:rsidR="00AB62E9" w:rsidRPr="007924C2" w:rsidRDefault="00AB62E9" w:rsidP="00AB62E9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Proste i odcinki</w:t>
            </w:r>
          </w:p>
        </w:tc>
        <w:tc>
          <w:tcPr>
            <w:tcW w:w="2349" w:type="dxa"/>
          </w:tcPr>
          <w:p w14:paraId="6C084783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zaznacza punkty; rozróżnia i rysuje odcinki, proste, półproste</w:t>
            </w:r>
          </w:p>
          <w:p w14:paraId="14AC5F4F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 rozpoznaje proste i odcinki równoległe, prostopadłe</w:t>
            </w:r>
          </w:p>
          <w:p w14:paraId="33D110C6" w14:textId="77777777" w:rsidR="00AB62E9" w:rsidRPr="00E90591" w:rsidRDefault="00AB62E9" w:rsidP="00AB62E9">
            <w:pPr>
              <w:rPr>
                <w:rFonts w:cstheme="minorHAnsi"/>
              </w:rPr>
            </w:pPr>
          </w:p>
        </w:tc>
        <w:tc>
          <w:tcPr>
            <w:tcW w:w="2047" w:type="dxa"/>
          </w:tcPr>
          <w:p w14:paraId="767D42CF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 rysuje proste</w:t>
            </w:r>
            <w:r w:rsidRPr="00E90591">
              <w:rPr>
                <w:rFonts w:cstheme="minorHAnsi"/>
              </w:rPr>
              <w:br/>
              <w:t xml:space="preserve"> i odcinki równoległe oraz prostopadłe</w:t>
            </w:r>
          </w:p>
          <w:p w14:paraId="3E78F8F5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 korzysta z własności prostych równoległych</w:t>
            </w:r>
            <w:r w:rsidRPr="00E90591">
              <w:rPr>
                <w:rFonts w:cstheme="minorHAnsi"/>
              </w:rPr>
              <w:br/>
              <w:t xml:space="preserve"> i prostopadłych</w:t>
            </w:r>
          </w:p>
          <w:p w14:paraId="41F3AF49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określa wzajemne położenie odcinków, prostych na podstawie podanych własności</w:t>
            </w:r>
          </w:p>
          <w:p w14:paraId="3C986D05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odległość między punktami</w:t>
            </w:r>
          </w:p>
          <w:p w14:paraId="3E9B2911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rysuje odcinki, których długości są odległością punktu od prostej oraz dwóch różnych prostych równoległych</w:t>
            </w:r>
          </w:p>
        </w:tc>
        <w:tc>
          <w:tcPr>
            <w:tcW w:w="1995" w:type="dxa"/>
          </w:tcPr>
          <w:p w14:paraId="61833941" w14:textId="77777777" w:rsidR="00AB62E9" w:rsidRPr="00E90591" w:rsidRDefault="00AB62E9" w:rsidP="00AB62E9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E90591">
              <w:rPr>
                <w:rFonts w:eastAsia="Times New Roman" w:cstheme="minorHAnsi"/>
                <w:color w:val="000000"/>
                <w:lang w:eastAsia="pl-PL"/>
              </w:rPr>
              <w:lastRenderedPageBreak/>
              <w:t>- wykorzystuje odległość między prostymi i punktem a prostą</w:t>
            </w:r>
            <w:r w:rsidRPr="00E90591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E90591">
              <w:rPr>
                <w:rFonts w:eastAsia="Times New Roman" w:cstheme="minorHAnsi"/>
                <w:color w:val="000000"/>
                <w:lang w:eastAsia="pl-PL"/>
              </w:rPr>
              <w:lastRenderedPageBreak/>
              <w:t xml:space="preserve"> w zadaniach</w:t>
            </w:r>
          </w:p>
          <w:p w14:paraId="023868C7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eastAsia="Times New Roman" w:cstheme="minorHAnsi"/>
                <w:color w:val="000000"/>
                <w:lang w:eastAsia="pl-PL"/>
              </w:rPr>
              <w:t>- oblicza długości odcinków</w:t>
            </w:r>
            <w:r>
              <w:rPr>
                <w:rFonts w:eastAsia="Times New Roman" w:cstheme="minorHAnsi"/>
                <w:color w:val="000000"/>
                <w:lang w:eastAsia="pl-PL"/>
              </w:rPr>
              <w:t>,</w:t>
            </w:r>
            <w:r w:rsidRPr="00E90591">
              <w:rPr>
                <w:rFonts w:eastAsia="Times New Roman" w:cstheme="minorHAnsi"/>
                <w:color w:val="000000"/>
                <w:lang w:eastAsia="pl-PL"/>
              </w:rPr>
              <w:t xml:space="preserve"> wykorzystując podział proporcjonalny odcinka</w:t>
            </w:r>
          </w:p>
        </w:tc>
        <w:tc>
          <w:tcPr>
            <w:tcW w:w="2008" w:type="dxa"/>
          </w:tcPr>
          <w:p w14:paraId="49185EED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eastAsia="Times New Roman" w:cstheme="minorHAnsi"/>
                <w:color w:val="000000"/>
                <w:lang w:eastAsia="pl-PL"/>
              </w:rPr>
              <w:lastRenderedPageBreak/>
              <w:t>- oblicza długości odcinków</w:t>
            </w:r>
            <w:r>
              <w:rPr>
                <w:rFonts w:eastAsia="Times New Roman" w:cstheme="minorHAnsi"/>
                <w:color w:val="000000"/>
                <w:lang w:eastAsia="pl-PL"/>
              </w:rPr>
              <w:t>,</w:t>
            </w:r>
            <w:r w:rsidRPr="00E90591">
              <w:rPr>
                <w:rFonts w:eastAsia="Times New Roman" w:cstheme="minorHAnsi"/>
                <w:color w:val="000000"/>
                <w:lang w:eastAsia="pl-PL"/>
              </w:rPr>
              <w:t xml:space="preserve"> wykorzystując podział </w:t>
            </w:r>
            <w:r w:rsidRPr="00E90591">
              <w:rPr>
                <w:rFonts w:eastAsia="Times New Roman" w:cstheme="minorHAnsi"/>
                <w:color w:val="000000"/>
                <w:lang w:eastAsia="pl-PL"/>
              </w:rPr>
              <w:lastRenderedPageBreak/>
              <w:t xml:space="preserve">proporcjonalny odcinka </w:t>
            </w:r>
            <w:r w:rsidRPr="00E90591">
              <w:rPr>
                <w:rFonts w:eastAsia="Times New Roman" w:cstheme="minorHAnsi"/>
                <w:color w:val="000000"/>
                <w:lang w:eastAsia="pl-PL"/>
              </w:rPr>
              <w:br/>
              <w:t>w złożonych zadaniach</w:t>
            </w:r>
          </w:p>
          <w:p w14:paraId="46FE92A0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ustala kolejność punktów na prostej na podstawie podanych informacji </w:t>
            </w:r>
          </w:p>
        </w:tc>
        <w:tc>
          <w:tcPr>
            <w:tcW w:w="2242" w:type="dxa"/>
          </w:tcPr>
          <w:p w14:paraId="2F4BDD84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 xml:space="preserve">- rozwiązuje zadania o podwyższonym stopniu trudności, zadania nietypowe </w:t>
            </w:r>
          </w:p>
        </w:tc>
      </w:tr>
      <w:tr w:rsidR="00AB62E9" w:rsidRPr="00E90591" w14:paraId="00B3DEDF" w14:textId="77777777" w:rsidTr="00AB62E9">
        <w:tc>
          <w:tcPr>
            <w:tcW w:w="994" w:type="dxa"/>
            <w:vAlign w:val="center"/>
          </w:tcPr>
          <w:p w14:paraId="53E7B376" w14:textId="77777777"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36.</w:t>
            </w:r>
          </w:p>
        </w:tc>
        <w:tc>
          <w:tcPr>
            <w:tcW w:w="2477" w:type="dxa"/>
            <w:vAlign w:val="center"/>
          </w:tcPr>
          <w:p w14:paraId="7ADCA834" w14:textId="77777777" w:rsidR="00AB62E9" w:rsidRPr="007924C2" w:rsidRDefault="00AB62E9" w:rsidP="00AB62E9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Kąty i ich rodzaje</w:t>
            </w:r>
          </w:p>
        </w:tc>
        <w:tc>
          <w:tcPr>
            <w:tcW w:w="2349" w:type="dxa"/>
          </w:tcPr>
          <w:p w14:paraId="7E2DDA22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Style w:val="markedcontent"/>
                <w:rFonts w:cstheme="minorHAnsi"/>
              </w:rPr>
              <w:t>- wskazuje</w:t>
            </w:r>
            <w:r w:rsidRPr="00E90591">
              <w:rPr>
                <w:rStyle w:val="markedcontent"/>
                <w:rFonts w:cstheme="minorHAnsi"/>
              </w:rPr>
              <w:br/>
              <w:t xml:space="preserve"> w dowolnym kącie ramiona</w:t>
            </w:r>
            <w:r w:rsidRPr="00E90591">
              <w:rPr>
                <w:rStyle w:val="markedcontent"/>
                <w:rFonts w:cstheme="minorHAnsi"/>
              </w:rPr>
              <w:br/>
              <w:t xml:space="preserve"> i wierzchołek</w:t>
            </w:r>
          </w:p>
          <w:p w14:paraId="4016454F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rozróżnia kąty: zerowe, ostre, proste, rozwarte, półpełne, pełne</w:t>
            </w:r>
          </w:p>
          <w:p w14:paraId="316DC463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rozróżnia kąty: przyległe, wierzchołkowe, odpowiadające, naprzemianległe</w:t>
            </w:r>
          </w:p>
          <w:p w14:paraId="5B13D7E4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 porównuje kąty</w:t>
            </w:r>
          </w:p>
        </w:tc>
        <w:tc>
          <w:tcPr>
            <w:tcW w:w="2047" w:type="dxa"/>
          </w:tcPr>
          <w:p w14:paraId="234E1C13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 rysuje kąty: proste, ostre, rozwarte, półpełne i pełne</w:t>
            </w:r>
          </w:p>
          <w:p w14:paraId="0697BB01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rysuje kąty: przyległe, wierzchołkowe, odpowiadające, naprzemianległe</w:t>
            </w:r>
          </w:p>
          <w:p w14:paraId="05EDCE63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stosuje w prostych zadaniach własności kątów przyległych</w:t>
            </w:r>
            <w:r w:rsidRPr="00E90591">
              <w:rPr>
                <w:rFonts w:cstheme="minorHAnsi"/>
              </w:rPr>
              <w:br/>
              <w:t xml:space="preserve"> i wierzchołkowych</w:t>
            </w:r>
          </w:p>
        </w:tc>
        <w:tc>
          <w:tcPr>
            <w:tcW w:w="1995" w:type="dxa"/>
          </w:tcPr>
          <w:p w14:paraId="0F136836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rozróżnia kąty wypukłe</w:t>
            </w:r>
            <w:r w:rsidRPr="00E90591">
              <w:rPr>
                <w:rFonts w:cstheme="minorHAnsi"/>
              </w:rPr>
              <w:br/>
              <w:t>i wklęsłe</w:t>
            </w:r>
          </w:p>
          <w:p w14:paraId="76919497" w14:textId="77777777" w:rsidR="00AB62E9" w:rsidRPr="00E90591" w:rsidRDefault="00AB62E9" w:rsidP="00AB62E9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E90591">
              <w:rPr>
                <w:rFonts w:cstheme="minorHAnsi"/>
              </w:rPr>
              <w:t>- korzysta</w:t>
            </w:r>
            <w:r w:rsidRPr="00E90591">
              <w:rPr>
                <w:rFonts w:cstheme="minorHAnsi"/>
              </w:rPr>
              <w:br/>
              <w:t xml:space="preserve"> z własności prostych równoległych </w:t>
            </w:r>
            <w:r w:rsidRPr="00E90591">
              <w:rPr>
                <w:rFonts w:cstheme="minorHAnsi"/>
              </w:rPr>
              <w:br/>
              <w:t>w typowych zadaniach</w:t>
            </w:r>
            <w:r>
              <w:rPr>
                <w:rFonts w:cstheme="minorHAnsi"/>
              </w:rPr>
              <w:t>,</w:t>
            </w:r>
            <w:r w:rsidRPr="00E90591">
              <w:rPr>
                <w:rFonts w:cstheme="minorHAnsi"/>
              </w:rPr>
              <w:t xml:space="preserve"> w szczególności</w:t>
            </w:r>
            <w:r w:rsidRPr="00E90591">
              <w:rPr>
                <w:rFonts w:cstheme="minorHAnsi"/>
              </w:rPr>
              <w:br/>
              <w:t>własności kątów odpowiadających,</w:t>
            </w:r>
            <w:r w:rsidRPr="00E90591">
              <w:rPr>
                <w:rFonts w:cstheme="minorHAnsi"/>
              </w:rPr>
              <w:br/>
              <w:t>naprzemianległych</w:t>
            </w:r>
          </w:p>
        </w:tc>
        <w:tc>
          <w:tcPr>
            <w:tcW w:w="2008" w:type="dxa"/>
          </w:tcPr>
          <w:p w14:paraId="49FE4ECE" w14:textId="77777777" w:rsidR="00AB62E9" w:rsidRPr="00E90591" w:rsidRDefault="00AB62E9" w:rsidP="00AB62E9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E90591">
              <w:rPr>
                <w:rFonts w:cstheme="minorHAnsi"/>
              </w:rPr>
              <w:t>- rozwiązuje zadania o podwyższonym stopniu trudności</w:t>
            </w:r>
            <w:r w:rsidRPr="00E90591">
              <w:rPr>
                <w:rFonts w:cstheme="minorHAnsi"/>
              </w:rPr>
              <w:br/>
              <w:t>z wykorzystaniem wszystkich własności poznanych kątów</w:t>
            </w:r>
          </w:p>
        </w:tc>
        <w:tc>
          <w:tcPr>
            <w:tcW w:w="2242" w:type="dxa"/>
          </w:tcPr>
          <w:p w14:paraId="3C2208AE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przeprowadza dowody np. dotyczące sumy miar kątów wewnętrznych trójkąta, czworokąta </w:t>
            </w:r>
          </w:p>
        </w:tc>
      </w:tr>
      <w:tr w:rsidR="00AB62E9" w:rsidRPr="00E90591" w14:paraId="293AD7C6" w14:textId="77777777" w:rsidTr="00AB62E9">
        <w:tc>
          <w:tcPr>
            <w:tcW w:w="994" w:type="dxa"/>
            <w:vAlign w:val="center"/>
          </w:tcPr>
          <w:p w14:paraId="0F79B475" w14:textId="77777777"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37.</w:t>
            </w:r>
          </w:p>
        </w:tc>
        <w:tc>
          <w:tcPr>
            <w:tcW w:w="2477" w:type="dxa"/>
            <w:vAlign w:val="center"/>
          </w:tcPr>
          <w:p w14:paraId="4B0C9CC2" w14:textId="77777777" w:rsidR="00AB62E9" w:rsidRPr="007924C2" w:rsidRDefault="00AB62E9" w:rsidP="00AB62E9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Trójkąty i ich własności</w:t>
            </w:r>
          </w:p>
        </w:tc>
        <w:tc>
          <w:tcPr>
            <w:tcW w:w="2349" w:type="dxa"/>
          </w:tcPr>
          <w:p w14:paraId="3DE6A2EB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rozróżnia trójkąty ze względu na miary kątów i długości boków</w:t>
            </w:r>
          </w:p>
          <w:p w14:paraId="5404EAD6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podaje nazwy boków trójkąta prostokątnego</w:t>
            </w:r>
          </w:p>
          <w:p w14:paraId="5BB1E8EF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i stosuje własności w trójkątach równoramiennych (równość kątów przy podstawie)</w:t>
            </w:r>
          </w:p>
          <w:p w14:paraId="534206D1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zna nierówność trójkąta i stosuje ją </w:t>
            </w:r>
            <w:r w:rsidRPr="00E90591">
              <w:rPr>
                <w:rFonts w:cstheme="minorHAnsi"/>
              </w:rPr>
              <w:br/>
              <w:t>w zadaniach</w:t>
            </w:r>
          </w:p>
          <w:p w14:paraId="270C72A5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wskazuje kąty wewnętrzne trójkąta</w:t>
            </w:r>
          </w:p>
          <w:p w14:paraId="2396DAF1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stosuje w prostych zadaniach twierdzenie </w:t>
            </w:r>
            <w:r w:rsidRPr="00E90591">
              <w:rPr>
                <w:rFonts w:cstheme="minorHAnsi"/>
              </w:rPr>
              <w:br/>
              <w:t>o sumie miar kątów wewnętrznych trójkąta</w:t>
            </w:r>
          </w:p>
          <w:p w14:paraId="6D5A0F76" w14:textId="77777777" w:rsidR="00AB62E9" w:rsidRPr="00E90591" w:rsidRDefault="00AB62E9" w:rsidP="00AB62E9">
            <w:pPr>
              <w:rPr>
                <w:rStyle w:val="markedcontent"/>
                <w:rFonts w:cstheme="minorHAnsi"/>
              </w:rPr>
            </w:pPr>
            <w:r w:rsidRPr="00E90591">
              <w:rPr>
                <w:rFonts w:cstheme="minorHAnsi"/>
              </w:rPr>
              <w:t>- rysuje wysokości</w:t>
            </w:r>
            <w:r w:rsidRPr="00E90591">
              <w:rPr>
                <w:rFonts w:cstheme="minorHAnsi"/>
              </w:rPr>
              <w:br/>
              <w:t>w trójkącie</w:t>
            </w:r>
          </w:p>
        </w:tc>
        <w:tc>
          <w:tcPr>
            <w:tcW w:w="2047" w:type="dxa"/>
          </w:tcPr>
          <w:p w14:paraId="33101FBF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stosuje w typowych zadaniach twierdzenie </w:t>
            </w:r>
            <w:r w:rsidRPr="00E90591">
              <w:rPr>
                <w:rFonts w:cstheme="minorHAnsi"/>
              </w:rPr>
              <w:br/>
              <w:t>o sumie miar kątów wewnętrznych trójkąta, w tym trójkąta równoramiennego</w:t>
            </w:r>
          </w:p>
          <w:p w14:paraId="0C9EC239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stosuje nierówność trójkąta w typowych </w:t>
            </w:r>
            <w:r w:rsidRPr="00E90591">
              <w:rPr>
                <w:rFonts w:cstheme="minorHAnsi"/>
              </w:rPr>
              <w:br/>
              <w:t>w zadaniach</w:t>
            </w:r>
          </w:p>
          <w:p w14:paraId="418DC465" w14:textId="77777777" w:rsidR="00AB62E9" w:rsidRPr="00E90591" w:rsidRDefault="00AB62E9" w:rsidP="00AB62E9">
            <w:pPr>
              <w:rPr>
                <w:rFonts w:cstheme="minorHAnsi"/>
              </w:rPr>
            </w:pPr>
          </w:p>
        </w:tc>
        <w:tc>
          <w:tcPr>
            <w:tcW w:w="1995" w:type="dxa"/>
          </w:tcPr>
          <w:p w14:paraId="76B43FAA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wskazuje w trójkącie kąt o największej </w:t>
            </w:r>
            <w:r w:rsidRPr="00E90591">
              <w:rPr>
                <w:rFonts w:cstheme="minorHAnsi"/>
              </w:rPr>
              <w:br/>
              <w:t>i najmniejszej mierze oraz związane z tymi kątami boki</w:t>
            </w:r>
          </w:p>
          <w:p w14:paraId="7BFB48F3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miary k</w:t>
            </w:r>
            <w:r>
              <w:rPr>
                <w:rFonts w:cstheme="minorHAnsi"/>
              </w:rPr>
              <w:t>ą</w:t>
            </w:r>
            <w:r w:rsidRPr="00E90591">
              <w:rPr>
                <w:rFonts w:cstheme="minorHAnsi"/>
              </w:rPr>
              <w:t>tów wewnętrznych trójkąta</w:t>
            </w:r>
            <w:r w:rsidRPr="00E90591">
              <w:rPr>
                <w:rFonts w:cstheme="minorHAnsi"/>
              </w:rPr>
              <w:br/>
              <w:t>z wykorzystaniem podziału proporcjonalnego</w:t>
            </w:r>
          </w:p>
        </w:tc>
        <w:tc>
          <w:tcPr>
            <w:tcW w:w="2008" w:type="dxa"/>
          </w:tcPr>
          <w:p w14:paraId="722A9D91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miary k</w:t>
            </w:r>
            <w:r>
              <w:rPr>
                <w:rFonts w:cstheme="minorHAnsi"/>
              </w:rPr>
              <w:t>ą</w:t>
            </w:r>
            <w:r w:rsidRPr="00E90591">
              <w:rPr>
                <w:rFonts w:cstheme="minorHAnsi"/>
              </w:rPr>
              <w:t>tów wewnętrznych trójkąta</w:t>
            </w:r>
            <w:r w:rsidRPr="00E90591">
              <w:rPr>
                <w:rFonts w:cstheme="minorHAnsi"/>
              </w:rPr>
              <w:br/>
              <w:t>z wykorzystaniem poznanych własności poznanych k</w:t>
            </w:r>
            <w:r>
              <w:rPr>
                <w:rFonts w:cstheme="minorHAnsi"/>
              </w:rPr>
              <w:t>ą</w:t>
            </w:r>
            <w:r w:rsidRPr="00E90591">
              <w:rPr>
                <w:rFonts w:cstheme="minorHAnsi"/>
              </w:rPr>
              <w:t>tów</w:t>
            </w:r>
          </w:p>
        </w:tc>
        <w:tc>
          <w:tcPr>
            <w:tcW w:w="2242" w:type="dxa"/>
          </w:tcPr>
          <w:p w14:paraId="67EBB74A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uzasadnia własności trójkątów</w:t>
            </w:r>
          </w:p>
          <w:p w14:paraId="58E37636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zadania „wykaż, że”</w:t>
            </w:r>
          </w:p>
        </w:tc>
      </w:tr>
      <w:tr w:rsidR="00AB62E9" w:rsidRPr="00E90591" w14:paraId="3C1D80E9" w14:textId="77777777" w:rsidTr="00AB62E9">
        <w:tc>
          <w:tcPr>
            <w:tcW w:w="994" w:type="dxa"/>
            <w:vAlign w:val="center"/>
          </w:tcPr>
          <w:p w14:paraId="51749ED2" w14:textId="77777777"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38.</w:t>
            </w:r>
          </w:p>
        </w:tc>
        <w:tc>
          <w:tcPr>
            <w:tcW w:w="2477" w:type="dxa"/>
            <w:vAlign w:val="center"/>
          </w:tcPr>
          <w:p w14:paraId="01FDBA9B" w14:textId="77777777" w:rsidR="00AB62E9" w:rsidRPr="007924C2" w:rsidRDefault="00AB62E9" w:rsidP="00AB62E9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Cechy przystawania trójkątów</w:t>
            </w:r>
          </w:p>
        </w:tc>
        <w:tc>
          <w:tcPr>
            <w:tcW w:w="2349" w:type="dxa"/>
          </w:tcPr>
          <w:p w14:paraId="7DEC7764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rozpoznaje trójkąty przystające</w:t>
            </w:r>
          </w:p>
        </w:tc>
        <w:tc>
          <w:tcPr>
            <w:tcW w:w="2047" w:type="dxa"/>
          </w:tcPr>
          <w:p w14:paraId="73AD222D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sprawdza na podstawie cech przystawania trójkątów, czy dwa trójkąty są przystające</w:t>
            </w:r>
          </w:p>
        </w:tc>
        <w:tc>
          <w:tcPr>
            <w:tcW w:w="1995" w:type="dxa"/>
          </w:tcPr>
          <w:p w14:paraId="54050A03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typowe zadania z wykorzystaniem cech przystawania trójkątów</w:t>
            </w:r>
          </w:p>
        </w:tc>
        <w:tc>
          <w:tcPr>
            <w:tcW w:w="2008" w:type="dxa"/>
          </w:tcPr>
          <w:p w14:paraId="605E040F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zadania</w:t>
            </w:r>
            <w:r w:rsidRPr="00E90591">
              <w:rPr>
                <w:rFonts w:cstheme="minorHAnsi"/>
              </w:rPr>
              <w:br/>
              <w:t>o podwyższonym stopniu z wykorzystaniem cech przystawania trójkątów</w:t>
            </w:r>
          </w:p>
        </w:tc>
        <w:tc>
          <w:tcPr>
            <w:tcW w:w="2242" w:type="dxa"/>
          </w:tcPr>
          <w:p w14:paraId="11CE8DAB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zadania nietypowe wymagające uzasadnienia własności</w:t>
            </w:r>
          </w:p>
        </w:tc>
      </w:tr>
      <w:tr w:rsidR="00AB62E9" w:rsidRPr="00E90591" w14:paraId="30C8DAF0" w14:textId="77777777" w:rsidTr="00AB62E9">
        <w:tc>
          <w:tcPr>
            <w:tcW w:w="994" w:type="dxa"/>
            <w:vAlign w:val="center"/>
          </w:tcPr>
          <w:p w14:paraId="52E72F6E" w14:textId="77777777"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39.</w:t>
            </w:r>
          </w:p>
        </w:tc>
        <w:tc>
          <w:tcPr>
            <w:tcW w:w="2477" w:type="dxa"/>
            <w:vAlign w:val="center"/>
          </w:tcPr>
          <w:p w14:paraId="0A135F10" w14:textId="77777777" w:rsidR="00AB62E9" w:rsidRPr="007924C2" w:rsidRDefault="00AB62E9" w:rsidP="00AB62E9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Twierdzenie Pitagorasa</w:t>
            </w:r>
          </w:p>
        </w:tc>
        <w:tc>
          <w:tcPr>
            <w:tcW w:w="2349" w:type="dxa"/>
          </w:tcPr>
          <w:p w14:paraId="2432A2F5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podaje nazwy boków trójkąta prostokątnego</w:t>
            </w:r>
          </w:p>
          <w:p w14:paraId="45A2690B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 wskazuje w trójkącie prostokątnym</w:t>
            </w:r>
            <w:r w:rsidRPr="00E90591">
              <w:rPr>
                <w:rFonts w:cstheme="minorHAnsi"/>
              </w:rPr>
              <w:br/>
              <w:t xml:space="preserve"> w dowolnym położeniu przyprostokątne </w:t>
            </w:r>
            <w:r w:rsidRPr="00E90591">
              <w:rPr>
                <w:rFonts w:cstheme="minorHAnsi"/>
              </w:rPr>
              <w:br/>
              <w:t>i przeciwprostokątną</w:t>
            </w:r>
          </w:p>
          <w:p w14:paraId="02A4B540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zapisuje za pomocą symboli tezę twierdzeni</w:t>
            </w:r>
            <w:r>
              <w:rPr>
                <w:rFonts w:cstheme="minorHAnsi"/>
              </w:rPr>
              <w:t>a</w:t>
            </w:r>
            <w:r w:rsidRPr="00E90591">
              <w:rPr>
                <w:rFonts w:cstheme="minorHAnsi"/>
              </w:rPr>
              <w:t xml:space="preserve"> Pitagorasa</w:t>
            </w:r>
          </w:p>
          <w:p w14:paraId="03C9FB18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długość przeciwprostokątnej przy danych długościach przyprostokątnych</w:t>
            </w:r>
          </w:p>
          <w:p w14:paraId="76B28CF4" w14:textId="77777777" w:rsidR="00AB62E9" w:rsidRPr="00E90591" w:rsidRDefault="00AB62E9" w:rsidP="00AB62E9">
            <w:pPr>
              <w:rPr>
                <w:rFonts w:cstheme="minorHAnsi"/>
              </w:rPr>
            </w:pPr>
          </w:p>
        </w:tc>
        <w:tc>
          <w:tcPr>
            <w:tcW w:w="2047" w:type="dxa"/>
          </w:tcPr>
          <w:p w14:paraId="3AD6572E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 xml:space="preserve">- oblicza długość dowolnego boku </w:t>
            </w:r>
            <w:r w:rsidRPr="00E90591">
              <w:rPr>
                <w:rFonts w:cstheme="minorHAnsi"/>
              </w:rPr>
              <w:lastRenderedPageBreak/>
              <w:t xml:space="preserve">trójkąta prostokątnego, jeśli dane są długości dwóch pozostałych boków </w:t>
            </w:r>
          </w:p>
          <w:p w14:paraId="4BDB55A7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stosuje twierdzenie Pitagorasa w prostych zadaniach tekstowych</w:t>
            </w:r>
          </w:p>
        </w:tc>
        <w:tc>
          <w:tcPr>
            <w:tcW w:w="1995" w:type="dxa"/>
          </w:tcPr>
          <w:p w14:paraId="3871CE9F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 xml:space="preserve">- stosuje twierdzenie </w:t>
            </w:r>
            <w:r w:rsidRPr="00E90591">
              <w:rPr>
                <w:rFonts w:cstheme="minorHAnsi"/>
              </w:rPr>
              <w:lastRenderedPageBreak/>
              <w:t xml:space="preserve">Pitagorasa </w:t>
            </w:r>
            <w:r w:rsidRPr="00E90591">
              <w:rPr>
                <w:rFonts w:cstheme="minorHAnsi"/>
              </w:rPr>
              <w:br/>
              <w:t>w typowych sytuacjach praktycznych (np. wysokość trójkąta równoramiennego)</w:t>
            </w:r>
          </w:p>
          <w:p w14:paraId="01107345" w14:textId="77777777" w:rsidR="00AB62E9" w:rsidRPr="00E90591" w:rsidRDefault="00AB62E9" w:rsidP="00AB62E9">
            <w:pPr>
              <w:rPr>
                <w:rFonts w:cstheme="minorHAnsi"/>
              </w:rPr>
            </w:pPr>
          </w:p>
        </w:tc>
        <w:tc>
          <w:tcPr>
            <w:tcW w:w="2008" w:type="dxa"/>
          </w:tcPr>
          <w:p w14:paraId="6F22D8CF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 xml:space="preserve">- rozwiązuje zadania tekstowe o </w:t>
            </w:r>
            <w:r w:rsidRPr="00E90591">
              <w:rPr>
                <w:rFonts w:cstheme="minorHAnsi"/>
              </w:rPr>
              <w:lastRenderedPageBreak/>
              <w:t>podwyższonym stopniu trudności z wykorzystaniem twierdzenia Pitagorasa</w:t>
            </w:r>
          </w:p>
        </w:tc>
        <w:tc>
          <w:tcPr>
            <w:tcW w:w="2242" w:type="dxa"/>
          </w:tcPr>
          <w:p w14:paraId="26E466A0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 dowodzi twierdzenie Pitagorasa</w:t>
            </w:r>
          </w:p>
          <w:p w14:paraId="2341DD05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 xml:space="preserve">- rozwiązuje zadania problemowe </w:t>
            </w:r>
            <w:r w:rsidRPr="00E90591">
              <w:rPr>
                <w:rFonts w:cstheme="minorHAnsi"/>
              </w:rPr>
              <w:br/>
              <w:t>z wykorzystaniem twierdzenia Pitagorasa</w:t>
            </w:r>
          </w:p>
        </w:tc>
      </w:tr>
      <w:tr w:rsidR="00AB62E9" w:rsidRPr="00E90591" w14:paraId="788428DA" w14:textId="77777777" w:rsidTr="00AB62E9">
        <w:tc>
          <w:tcPr>
            <w:tcW w:w="994" w:type="dxa"/>
            <w:vAlign w:val="center"/>
          </w:tcPr>
          <w:p w14:paraId="24840607" w14:textId="77777777"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lastRenderedPageBreak/>
              <w:t>40.</w:t>
            </w:r>
          </w:p>
        </w:tc>
        <w:tc>
          <w:tcPr>
            <w:tcW w:w="2477" w:type="dxa"/>
            <w:vAlign w:val="center"/>
          </w:tcPr>
          <w:p w14:paraId="77E7F00A" w14:textId="77777777" w:rsidR="00AB62E9" w:rsidRPr="007924C2" w:rsidRDefault="00AB62E9" w:rsidP="00AB62E9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Trójkąt o kątach 45</w:t>
            </w:r>
            <w:r w:rsidRPr="007924C2">
              <w:rPr>
                <w:rFonts w:cstheme="minorHAnsi"/>
                <w:b/>
                <w:vertAlign w:val="superscript"/>
              </w:rPr>
              <w:t>o</w:t>
            </w:r>
            <w:r w:rsidRPr="007924C2">
              <w:rPr>
                <w:rFonts w:cstheme="minorHAnsi"/>
                <w:b/>
              </w:rPr>
              <w:t>, 45</w:t>
            </w:r>
            <w:r w:rsidRPr="007924C2">
              <w:rPr>
                <w:rFonts w:cstheme="minorHAnsi"/>
                <w:b/>
                <w:vertAlign w:val="superscript"/>
              </w:rPr>
              <w:t>o</w:t>
            </w:r>
            <w:r w:rsidRPr="007924C2">
              <w:rPr>
                <w:rFonts w:cstheme="minorHAnsi"/>
                <w:b/>
              </w:rPr>
              <w:t>, 90</w:t>
            </w:r>
            <w:r w:rsidRPr="007924C2">
              <w:rPr>
                <w:rFonts w:cstheme="minorHAnsi"/>
                <w:b/>
                <w:vertAlign w:val="superscript"/>
              </w:rPr>
              <w:t>o</w:t>
            </w:r>
          </w:p>
        </w:tc>
        <w:tc>
          <w:tcPr>
            <w:tcW w:w="2349" w:type="dxa"/>
          </w:tcPr>
          <w:p w14:paraId="17F0A400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i stosuje</w:t>
            </w:r>
            <w:r w:rsidRPr="00E90591">
              <w:rPr>
                <w:rFonts w:cstheme="minorHAnsi"/>
              </w:rPr>
              <w:br/>
              <w:t xml:space="preserve"> w prostych zadaniach wzór na długość przekątnej kwadratu</w:t>
            </w:r>
          </w:p>
        </w:tc>
        <w:tc>
          <w:tcPr>
            <w:tcW w:w="2047" w:type="dxa"/>
          </w:tcPr>
          <w:p w14:paraId="05D04AED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oblicza długości boków trójkąta prostokątnego równoramiennego, jeśli dana jest długość jednego </w:t>
            </w:r>
            <w:r w:rsidRPr="00E90591">
              <w:rPr>
                <w:rFonts w:cstheme="minorHAnsi"/>
              </w:rPr>
              <w:br/>
              <w:t>z boków trójkąta</w:t>
            </w:r>
          </w:p>
          <w:p w14:paraId="22D71F0C" w14:textId="77777777" w:rsidR="00AB62E9" w:rsidRPr="00E90591" w:rsidRDefault="00AB62E9" w:rsidP="00AB62E9">
            <w:pPr>
              <w:rPr>
                <w:rFonts w:cstheme="minorHAnsi"/>
              </w:rPr>
            </w:pPr>
          </w:p>
        </w:tc>
        <w:tc>
          <w:tcPr>
            <w:tcW w:w="1995" w:type="dxa"/>
          </w:tcPr>
          <w:p w14:paraId="31CEC4A2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oblicza obwód </w:t>
            </w:r>
            <w:r w:rsidRPr="00E90591">
              <w:rPr>
                <w:rFonts w:cstheme="minorHAnsi"/>
              </w:rPr>
              <w:br/>
              <w:t xml:space="preserve">i pole kwadratu </w:t>
            </w:r>
            <w:r w:rsidRPr="00E90591">
              <w:rPr>
                <w:rFonts w:cstheme="minorHAnsi"/>
              </w:rPr>
              <w:br/>
              <w:t>o przekątnej danej długości</w:t>
            </w:r>
          </w:p>
          <w:p w14:paraId="645A5A4F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stosuje poznane zależności </w:t>
            </w:r>
          </w:p>
          <w:p w14:paraId="79477245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w zadaniach praktycznych</w:t>
            </w:r>
          </w:p>
          <w:p w14:paraId="44F7BEA5" w14:textId="77777777" w:rsidR="00AB62E9" w:rsidRPr="00E90591" w:rsidRDefault="00AB62E9" w:rsidP="00AB62E9">
            <w:pPr>
              <w:rPr>
                <w:rFonts w:cstheme="minorHAnsi"/>
              </w:rPr>
            </w:pPr>
          </w:p>
        </w:tc>
        <w:tc>
          <w:tcPr>
            <w:tcW w:w="2008" w:type="dxa"/>
          </w:tcPr>
          <w:p w14:paraId="6F59AA43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wyprowadza wzór na długość przekątnej kwadratu</w:t>
            </w:r>
          </w:p>
          <w:p w14:paraId="5DE5C2E0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rozwiązuje zadania tekstowe </w:t>
            </w:r>
            <w:r w:rsidRPr="00E90591">
              <w:rPr>
                <w:rFonts w:cstheme="minorHAnsi"/>
              </w:rPr>
              <w:br/>
              <w:t>z wykorzystaniem</w:t>
            </w:r>
            <w:r w:rsidRPr="00E90591">
              <w:rPr>
                <w:rFonts w:cstheme="minorHAnsi"/>
              </w:rPr>
              <w:br/>
              <w:t>własności trójkąta o kątach 45</w:t>
            </w:r>
            <w:r w:rsidRPr="00E90591">
              <w:rPr>
                <w:rFonts w:cstheme="minorHAnsi"/>
                <w:vertAlign w:val="superscript"/>
              </w:rPr>
              <w:t>o</w:t>
            </w:r>
            <w:r w:rsidRPr="00E90591">
              <w:rPr>
                <w:rFonts w:cstheme="minorHAnsi"/>
              </w:rPr>
              <w:t>, 45</w:t>
            </w:r>
            <w:r w:rsidRPr="00E90591">
              <w:rPr>
                <w:rFonts w:cstheme="minorHAnsi"/>
                <w:vertAlign w:val="superscript"/>
              </w:rPr>
              <w:t>o</w:t>
            </w:r>
            <w:r w:rsidRPr="00E90591">
              <w:rPr>
                <w:rFonts w:cstheme="minorHAnsi"/>
              </w:rPr>
              <w:t>, 90</w:t>
            </w:r>
            <w:r w:rsidRPr="00E90591">
              <w:rPr>
                <w:rFonts w:cstheme="minorHAnsi"/>
                <w:vertAlign w:val="superscript"/>
              </w:rPr>
              <w:t>o</w:t>
            </w:r>
          </w:p>
        </w:tc>
        <w:tc>
          <w:tcPr>
            <w:tcW w:w="2242" w:type="dxa"/>
          </w:tcPr>
          <w:p w14:paraId="5271F300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rozwiązuje zadania </w:t>
            </w:r>
            <w:r w:rsidRPr="00E90591">
              <w:rPr>
                <w:rFonts w:cstheme="minorHAnsi"/>
              </w:rPr>
              <w:br/>
              <w:t>o podwyższonym stopniu trudności z wykorzystaniem poznanych własności</w:t>
            </w:r>
          </w:p>
        </w:tc>
      </w:tr>
      <w:tr w:rsidR="00AB62E9" w:rsidRPr="00E90591" w14:paraId="2ED6B6EB" w14:textId="77777777" w:rsidTr="00AB62E9">
        <w:tc>
          <w:tcPr>
            <w:tcW w:w="994" w:type="dxa"/>
            <w:vAlign w:val="center"/>
          </w:tcPr>
          <w:p w14:paraId="01203BF2" w14:textId="77777777"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41.</w:t>
            </w:r>
          </w:p>
        </w:tc>
        <w:tc>
          <w:tcPr>
            <w:tcW w:w="2477" w:type="dxa"/>
            <w:vAlign w:val="center"/>
          </w:tcPr>
          <w:p w14:paraId="4CA8530F" w14:textId="77777777" w:rsidR="00AB62E9" w:rsidRPr="007924C2" w:rsidRDefault="00AB62E9" w:rsidP="00AB62E9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Trójkąt o kątach 30</w:t>
            </w:r>
            <w:r w:rsidRPr="007924C2">
              <w:rPr>
                <w:rFonts w:cstheme="minorHAnsi"/>
                <w:b/>
                <w:vertAlign w:val="superscript"/>
              </w:rPr>
              <w:t>o</w:t>
            </w:r>
            <w:r w:rsidRPr="007924C2">
              <w:rPr>
                <w:rFonts w:cstheme="minorHAnsi"/>
                <w:b/>
              </w:rPr>
              <w:t>, 60</w:t>
            </w:r>
            <w:r w:rsidRPr="007924C2">
              <w:rPr>
                <w:rFonts w:cstheme="minorHAnsi"/>
                <w:b/>
                <w:vertAlign w:val="superscript"/>
              </w:rPr>
              <w:t>o</w:t>
            </w:r>
            <w:r w:rsidRPr="007924C2">
              <w:rPr>
                <w:rFonts w:cstheme="minorHAnsi"/>
                <w:b/>
              </w:rPr>
              <w:t xml:space="preserve">, </w:t>
            </w:r>
          </w:p>
          <w:p w14:paraId="70873D5D" w14:textId="77777777" w:rsidR="00AB62E9" w:rsidRPr="007924C2" w:rsidRDefault="00AB62E9" w:rsidP="00AB62E9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90</w:t>
            </w:r>
            <w:r w:rsidRPr="007924C2">
              <w:rPr>
                <w:rFonts w:cstheme="minorHAnsi"/>
                <w:b/>
                <w:vertAlign w:val="superscript"/>
              </w:rPr>
              <w:t xml:space="preserve"> o</w:t>
            </w:r>
          </w:p>
        </w:tc>
        <w:tc>
          <w:tcPr>
            <w:tcW w:w="2349" w:type="dxa"/>
          </w:tcPr>
          <w:p w14:paraId="0F4A1911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i stosuje</w:t>
            </w:r>
            <w:r w:rsidRPr="00E90591">
              <w:rPr>
                <w:rFonts w:cstheme="minorHAnsi"/>
              </w:rPr>
              <w:br/>
              <w:t xml:space="preserve"> w prostych zadaniach wzór na wysokość trójkąta równobocznego o danej długości boku</w:t>
            </w:r>
          </w:p>
          <w:p w14:paraId="28B05374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i stosuje</w:t>
            </w:r>
            <w:r w:rsidRPr="00E90591">
              <w:rPr>
                <w:rFonts w:cstheme="minorHAnsi"/>
              </w:rPr>
              <w:br/>
              <w:t xml:space="preserve">w prostych zadaniach </w:t>
            </w:r>
            <w:r w:rsidRPr="00E90591">
              <w:rPr>
                <w:rFonts w:cstheme="minorHAnsi"/>
              </w:rPr>
              <w:lastRenderedPageBreak/>
              <w:t xml:space="preserve">wzór na pole trójkąta równobocznego </w:t>
            </w:r>
            <w:r w:rsidRPr="00E90591">
              <w:rPr>
                <w:rFonts w:cstheme="minorHAnsi"/>
              </w:rPr>
              <w:br/>
              <w:t>o danej długości boku</w:t>
            </w:r>
          </w:p>
        </w:tc>
        <w:tc>
          <w:tcPr>
            <w:tcW w:w="2047" w:type="dxa"/>
          </w:tcPr>
          <w:p w14:paraId="0F7E5E6A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 oblicza długości boków trójkąta o kątach 30</w:t>
            </w:r>
            <w:r w:rsidRPr="00E90591">
              <w:rPr>
                <w:rFonts w:cstheme="minorHAnsi"/>
                <w:vertAlign w:val="superscript"/>
              </w:rPr>
              <w:t>o</w:t>
            </w:r>
            <w:r w:rsidRPr="00E90591">
              <w:rPr>
                <w:rFonts w:cstheme="minorHAnsi"/>
              </w:rPr>
              <w:t>, 60</w:t>
            </w:r>
            <w:r w:rsidRPr="00E90591">
              <w:rPr>
                <w:rFonts w:cstheme="minorHAnsi"/>
                <w:vertAlign w:val="superscript"/>
              </w:rPr>
              <w:t>o</w:t>
            </w:r>
            <w:r w:rsidRPr="00E90591">
              <w:rPr>
                <w:rFonts w:cstheme="minorHAnsi"/>
              </w:rPr>
              <w:t>, 90</w:t>
            </w:r>
            <w:r w:rsidRPr="00E90591">
              <w:rPr>
                <w:rFonts w:cstheme="minorHAnsi"/>
                <w:vertAlign w:val="superscript"/>
              </w:rPr>
              <w:t>o</w:t>
            </w:r>
            <w:r w:rsidRPr="00E90591">
              <w:rPr>
                <w:rFonts w:cstheme="minorHAnsi"/>
              </w:rPr>
              <w:t>, gdy dana jest długość jednego</w:t>
            </w:r>
            <w:r w:rsidRPr="00E90591">
              <w:rPr>
                <w:rFonts w:cstheme="minorHAnsi"/>
              </w:rPr>
              <w:br/>
              <w:t>z boków trójkąta</w:t>
            </w:r>
          </w:p>
        </w:tc>
        <w:tc>
          <w:tcPr>
            <w:tcW w:w="1995" w:type="dxa"/>
          </w:tcPr>
          <w:p w14:paraId="7DF8B0BE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obwód trójkąta równobocznego</w:t>
            </w:r>
            <w:r w:rsidRPr="00E90591">
              <w:rPr>
                <w:rFonts w:cstheme="minorHAnsi"/>
              </w:rPr>
              <w:br/>
              <w:t xml:space="preserve"> o danej wysokości</w:t>
            </w:r>
          </w:p>
          <w:p w14:paraId="48A1579E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stosuje poznane zależności </w:t>
            </w:r>
          </w:p>
          <w:p w14:paraId="70AB2622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w zadaniach praktycznych</w:t>
            </w:r>
          </w:p>
          <w:p w14:paraId="70E2C91B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 xml:space="preserve">- stosuje poznane zależności </w:t>
            </w:r>
          </w:p>
          <w:p w14:paraId="4749FA3C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w zadaniach praktycznych</w:t>
            </w:r>
          </w:p>
        </w:tc>
        <w:tc>
          <w:tcPr>
            <w:tcW w:w="2008" w:type="dxa"/>
          </w:tcPr>
          <w:p w14:paraId="7C119926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 xml:space="preserve">- wyprowadza wzór na wysokość trójkąta równobocznego </w:t>
            </w:r>
          </w:p>
          <w:p w14:paraId="4A2D4057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zadania tekstowe</w:t>
            </w:r>
            <w:r w:rsidRPr="00E90591">
              <w:rPr>
                <w:rFonts w:cstheme="minorHAnsi"/>
              </w:rPr>
              <w:br/>
              <w:t>z wykorzystaniem</w:t>
            </w:r>
            <w:r w:rsidRPr="00E90591">
              <w:rPr>
                <w:rFonts w:cstheme="minorHAnsi"/>
              </w:rPr>
              <w:br/>
              <w:t xml:space="preserve">własności trójkąta o </w:t>
            </w:r>
            <w:r w:rsidRPr="00E90591">
              <w:rPr>
                <w:rFonts w:cstheme="minorHAnsi"/>
              </w:rPr>
              <w:lastRenderedPageBreak/>
              <w:t>kątach 30</w:t>
            </w:r>
            <w:r w:rsidRPr="00E90591">
              <w:rPr>
                <w:rFonts w:cstheme="minorHAnsi"/>
                <w:vertAlign w:val="superscript"/>
              </w:rPr>
              <w:t>o</w:t>
            </w:r>
            <w:r w:rsidRPr="00E90591">
              <w:rPr>
                <w:rFonts w:cstheme="minorHAnsi"/>
              </w:rPr>
              <w:t>, 60</w:t>
            </w:r>
            <w:r w:rsidRPr="00E90591">
              <w:rPr>
                <w:rFonts w:cstheme="minorHAnsi"/>
                <w:vertAlign w:val="superscript"/>
              </w:rPr>
              <w:t>o</w:t>
            </w:r>
            <w:r w:rsidRPr="00E90591">
              <w:rPr>
                <w:rFonts w:cstheme="minorHAnsi"/>
              </w:rPr>
              <w:t>, 90</w:t>
            </w:r>
            <w:r w:rsidRPr="00E90591">
              <w:rPr>
                <w:rFonts w:cstheme="minorHAnsi"/>
                <w:vertAlign w:val="superscript"/>
              </w:rPr>
              <w:t>o</w:t>
            </w:r>
          </w:p>
        </w:tc>
        <w:tc>
          <w:tcPr>
            <w:tcW w:w="2242" w:type="dxa"/>
          </w:tcPr>
          <w:p w14:paraId="450A150F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 xml:space="preserve">- rozwiązuje zadania </w:t>
            </w:r>
            <w:r w:rsidRPr="00E90591">
              <w:rPr>
                <w:rFonts w:cstheme="minorHAnsi"/>
              </w:rPr>
              <w:br/>
              <w:t>o podwyższonym stopniu trudności z wykorzystaniem poznanych własności</w:t>
            </w:r>
          </w:p>
        </w:tc>
      </w:tr>
      <w:tr w:rsidR="00AB62E9" w:rsidRPr="00E90591" w14:paraId="1AE0A919" w14:textId="77777777" w:rsidTr="007924C2">
        <w:tc>
          <w:tcPr>
            <w:tcW w:w="994" w:type="dxa"/>
            <w:vAlign w:val="center"/>
          </w:tcPr>
          <w:p w14:paraId="7E34205F" w14:textId="77777777"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42.</w:t>
            </w:r>
          </w:p>
        </w:tc>
        <w:tc>
          <w:tcPr>
            <w:tcW w:w="2477" w:type="dxa"/>
            <w:vAlign w:val="center"/>
          </w:tcPr>
          <w:p w14:paraId="30CAD5E6" w14:textId="77777777" w:rsidR="00AB62E9" w:rsidRPr="007924C2" w:rsidRDefault="00AB62E9" w:rsidP="00AB62E9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Dowody w geometrii</w:t>
            </w:r>
          </w:p>
        </w:tc>
        <w:tc>
          <w:tcPr>
            <w:tcW w:w="2349" w:type="dxa"/>
          </w:tcPr>
          <w:p w14:paraId="707C95EB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wie, jak zbudowane jest twierdzenie</w:t>
            </w:r>
          </w:p>
          <w:p w14:paraId="76904F81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wyróżnia</w:t>
            </w:r>
            <w:r w:rsidRPr="00E90591">
              <w:rPr>
                <w:rFonts w:cstheme="minorHAnsi"/>
              </w:rPr>
              <w:br/>
              <w:t xml:space="preserve">w twierdzeniu założenie </w:t>
            </w:r>
            <w:r w:rsidRPr="00E90591">
              <w:rPr>
                <w:rFonts w:cstheme="minorHAnsi"/>
              </w:rPr>
              <w:br/>
              <w:t>i tezę</w:t>
            </w:r>
          </w:p>
        </w:tc>
        <w:tc>
          <w:tcPr>
            <w:tcW w:w="2047" w:type="dxa"/>
          </w:tcPr>
          <w:p w14:paraId="194700E0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rozróżnia hipotezy (przypuszczenia) prawdziwe</w:t>
            </w:r>
            <w:r w:rsidRPr="00E90591">
              <w:rPr>
                <w:rFonts w:cstheme="minorHAnsi"/>
              </w:rPr>
              <w:br/>
              <w:t xml:space="preserve"> i fałszywe</w:t>
            </w:r>
          </w:p>
          <w:p w14:paraId="53F95256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potrafi podać kontrprzykład dla hipotezy</w:t>
            </w:r>
          </w:p>
        </w:tc>
        <w:tc>
          <w:tcPr>
            <w:tcW w:w="1995" w:type="dxa"/>
          </w:tcPr>
          <w:p w14:paraId="1ED89997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przeprowadza dowody mało złożonych twierdzeń geometrycznych </w:t>
            </w:r>
          </w:p>
        </w:tc>
        <w:tc>
          <w:tcPr>
            <w:tcW w:w="2008" w:type="dxa"/>
          </w:tcPr>
          <w:p w14:paraId="7689025B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przeprowadza dowody bardziej złożonych twierdzeń geometrycznych </w:t>
            </w:r>
          </w:p>
        </w:tc>
        <w:tc>
          <w:tcPr>
            <w:tcW w:w="2242" w:type="dxa"/>
          </w:tcPr>
          <w:p w14:paraId="012C485C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przeprowadza dowody złożonych twierdzeń geometrycznych </w:t>
            </w:r>
          </w:p>
        </w:tc>
      </w:tr>
      <w:tr w:rsidR="00AB62E9" w:rsidRPr="00E90591" w14:paraId="6EF508D6" w14:textId="77777777" w:rsidTr="007924C2">
        <w:tc>
          <w:tcPr>
            <w:tcW w:w="14112" w:type="dxa"/>
            <w:gridSpan w:val="7"/>
            <w:shd w:val="clear" w:color="auto" w:fill="E0C1FF"/>
          </w:tcPr>
          <w:p w14:paraId="37C3D5FC" w14:textId="77777777"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DZIAŁ VIII. WIELOKĄTY</w:t>
            </w:r>
          </w:p>
        </w:tc>
      </w:tr>
      <w:tr w:rsidR="00AB62E9" w:rsidRPr="00E90591" w14:paraId="293BB1DD" w14:textId="77777777" w:rsidTr="007924C2">
        <w:tc>
          <w:tcPr>
            <w:tcW w:w="994" w:type="dxa"/>
            <w:vAlign w:val="center"/>
          </w:tcPr>
          <w:p w14:paraId="4960EBA2" w14:textId="77777777" w:rsidR="00AB62E9" w:rsidRPr="007924C2" w:rsidRDefault="00AB62E9" w:rsidP="00AB62E9">
            <w:pPr>
              <w:jc w:val="center"/>
              <w:rPr>
                <w:rFonts w:cstheme="minorHAnsi"/>
                <w:b/>
                <w:highlight w:val="yellow"/>
              </w:rPr>
            </w:pPr>
            <w:r w:rsidRPr="007924C2">
              <w:rPr>
                <w:rFonts w:cstheme="minorHAnsi"/>
                <w:b/>
              </w:rPr>
              <w:t>43.</w:t>
            </w:r>
          </w:p>
        </w:tc>
        <w:tc>
          <w:tcPr>
            <w:tcW w:w="2477" w:type="dxa"/>
            <w:vAlign w:val="center"/>
          </w:tcPr>
          <w:p w14:paraId="263C834A" w14:textId="77777777" w:rsidR="00AB62E9" w:rsidRPr="007924C2" w:rsidRDefault="00AB62E9" w:rsidP="00AB62E9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Prostokąt i kwadrat, jednostki pola</w:t>
            </w:r>
          </w:p>
        </w:tc>
        <w:tc>
          <w:tcPr>
            <w:tcW w:w="2349" w:type="dxa"/>
          </w:tcPr>
          <w:p w14:paraId="7A8574C3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rozpoznaje kwadraty i prostokąty</w:t>
            </w:r>
          </w:p>
          <w:p w14:paraId="6CDD5699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wskazuje boki </w:t>
            </w:r>
            <w:r w:rsidRPr="00E90591">
              <w:rPr>
                <w:rFonts w:cstheme="minorHAnsi"/>
              </w:rPr>
              <w:br/>
              <w:t>oraz przekątne kwadratu i prostokąta</w:t>
            </w:r>
          </w:p>
          <w:p w14:paraId="02500BDE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i stosuje wzór na długość przekątnej kwadratu</w:t>
            </w:r>
          </w:p>
          <w:p w14:paraId="53E406DC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jednostki pola</w:t>
            </w:r>
          </w:p>
          <w:p w14:paraId="6DE7FD23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oblicza pole kwadratu </w:t>
            </w:r>
            <w:r w:rsidRPr="00E90591">
              <w:rPr>
                <w:rFonts w:cstheme="minorHAnsi"/>
              </w:rPr>
              <w:br/>
              <w:t>i prostokąta w prostych zadaniach</w:t>
            </w:r>
          </w:p>
        </w:tc>
        <w:tc>
          <w:tcPr>
            <w:tcW w:w="2047" w:type="dxa"/>
          </w:tcPr>
          <w:p w14:paraId="77E7290A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zamienia jednostki pola</w:t>
            </w:r>
          </w:p>
          <w:p w14:paraId="7A1E5240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proste zadania z zamianą jednostek pola</w:t>
            </w:r>
          </w:p>
        </w:tc>
        <w:tc>
          <w:tcPr>
            <w:tcW w:w="1995" w:type="dxa"/>
          </w:tcPr>
          <w:p w14:paraId="7846578F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oblicza pole kwadratu </w:t>
            </w:r>
            <w:r w:rsidRPr="00E90591">
              <w:rPr>
                <w:rFonts w:cstheme="minorHAnsi"/>
              </w:rPr>
              <w:br/>
              <w:t xml:space="preserve">i prostokąta </w:t>
            </w:r>
            <w:r w:rsidRPr="00E90591">
              <w:rPr>
                <w:rFonts w:cstheme="minorHAnsi"/>
              </w:rPr>
              <w:br/>
              <w:t xml:space="preserve">w złożonych zadaniach, w tym </w:t>
            </w:r>
            <w:r w:rsidRPr="00E90591">
              <w:rPr>
                <w:rFonts w:cstheme="minorHAnsi"/>
              </w:rPr>
              <w:br/>
              <w:t>w zadaniach</w:t>
            </w:r>
            <w:r w:rsidRPr="00E90591">
              <w:rPr>
                <w:rFonts w:cstheme="minorHAnsi"/>
              </w:rPr>
              <w:br/>
              <w:t>z kontekstem praktycznym</w:t>
            </w:r>
          </w:p>
        </w:tc>
        <w:tc>
          <w:tcPr>
            <w:tcW w:w="2008" w:type="dxa"/>
          </w:tcPr>
          <w:p w14:paraId="3D9A01F5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zadania złożone z wykorzystaniem własności prostokąta</w:t>
            </w:r>
            <w:r w:rsidRPr="00E90591">
              <w:rPr>
                <w:rFonts w:cstheme="minorHAnsi"/>
              </w:rPr>
              <w:br/>
              <w:t xml:space="preserve"> i kwadratu oraz twierdzenia Pitagorasa </w:t>
            </w:r>
            <w:r w:rsidRPr="00E90591">
              <w:rPr>
                <w:rFonts w:cstheme="minorHAnsi"/>
              </w:rPr>
              <w:br/>
              <w:t xml:space="preserve">i własności trójkątów </w:t>
            </w:r>
            <w:r w:rsidRPr="00E90591">
              <w:rPr>
                <w:rFonts w:cstheme="minorHAnsi"/>
              </w:rPr>
              <w:br/>
              <w:t>o k</w:t>
            </w:r>
            <w:r>
              <w:rPr>
                <w:rFonts w:cstheme="minorHAnsi"/>
              </w:rPr>
              <w:t>ą</w:t>
            </w:r>
            <w:r w:rsidRPr="00E90591">
              <w:rPr>
                <w:rFonts w:cstheme="minorHAnsi"/>
              </w:rPr>
              <w:t>tach 45</w:t>
            </w:r>
            <w:r w:rsidRPr="00E90591">
              <w:rPr>
                <w:rFonts w:cstheme="minorHAnsi"/>
                <w:vertAlign w:val="superscript"/>
              </w:rPr>
              <w:t>o</w:t>
            </w:r>
            <w:r w:rsidRPr="00E90591">
              <w:rPr>
                <w:rFonts w:cstheme="minorHAnsi"/>
              </w:rPr>
              <w:t>, 45</w:t>
            </w:r>
            <w:r w:rsidRPr="00E90591">
              <w:rPr>
                <w:rFonts w:cstheme="minorHAnsi"/>
                <w:vertAlign w:val="superscript"/>
              </w:rPr>
              <w:t>o</w:t>
            </w:r>
            <w:r w:rsidRPr="00E90591">
              <w:rPr>
                <w:rFonts w:cstheme="minorHAnsi"/>
              </w:rPr>
              <w:t>, 90</w:t>
            </w:r>
            <w:r w:rsidRPr="00E90591">
              <w:rPr>
                <w:rFonts w:cstheme="minorHAnsi"/>
                <w:vertAlign w:val="superscript"/>
              </w:rPr>
              <w:t>o</w:t>
            </w:r>
            <w:r w:rsidRPr="00E90591">
              <w:rPr>
                <w:rFonts w:cstheme="minorHAnsi"/>
              </w:rPr>
              <w:t xml:space="preserve"> i 30</w:t>
            </w:r>
            <w:r w:rsidRPr="00E90591">
              <w:rPr>
                <w:rFonts w:cstheme="minorHAnsi"/>
                <w:vertAlign w:val="superscript"/>
              </w:rPr>
              <w:t>o</w:t>
            </w:r>
            <w:r w:rsidRPr="00E90591">
              <w:rPr>
                <w:rFonts w:cstheme="minorHAnsi"/>
              </w:rPr>
              <w:t>, 60</w:t>
            </w:r>
            <w:r w:rsidRPr="00E90591">
              <w:rPr>
                <w:rFonts w:cstheme="minorHAnsi"/>
                <w:vertAlign w:val="superscript"/>
              </w:rPr>
              <w:t>o</w:t>
            </w:r>
            <w:r w:rsidRPr="00E90591">
              <w:rPr>
                <w:rFonts w:cstheme="minorHAnsi"/>
              </w:rPr>
              <w:t>, 90</w:t>
            </w:r>
            <w:r w:rsidRPr="00E90591">
              <w:rPr>
                <w:rFonts w:cstheme="minorHAnsi"/>
                <w:vertAlign w:val="superscript"/>
              </w:rPr>
              <w:t>o</w:t>
            </w:r>
          </w:p>
        </w:tc>
        <w:tc>
          <w:tcPr>
            <w:tcW w:w="2242" w:type="dxa"/>
          </w:tcPr>
          <w:p w14:paraId="5849FB54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korzysta ze wzoru na pole kwadratu</w:t>
            </w:r>
            <w:r w:rsidRPr="00E90591">
              <w:rPr>
                <w:rFonts w:cstheme="minorHAnsi"/>
              </w:rPr>
              <w:br/>
              <w:t>i prostokąta</w:t>
            </w:r>
            <w:r w:rsidRPr="00E90591">
              <w:rPr>
                <w:rFonts w:cstheme="minorHAnsi"/>
              </w:rPr>
              <w:br/>
              <w:t>w zadaniach nietypowych</w:t>
            </w:r>
            <w:r w:rsidRPr="00E90591">
              <w:rPr>
                <w:rFonts w:cstheme="minorHAnsi"/>
              </w:rPr>
              <w:br/>
            </w:r>
          </w:p>
        </w:tc>
      </w:tr>
      <w:tr w:rsidR="00AB62E9" w:rsidRPr="00E90591" w14:paraId="4574E436" w14:textId="77777777" w:rsidTr="007924C2">
        <w:tc>
          <w:tcPr>
            <w:tcW w:w="994" w:type="dxa"/>
            <w:vAlign w:val="center"/>
          </w:tcPr>
          <w:p w14:paraId="722337C9" w14:textId="77777777"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44.</w:t>
            </w:r>
          </w:p>
        </w:tc>
        <w:tc>
          <w:tcPr>
            <w:tcW w:w="2477" w:type="dxa"/>
            <w:vAlign w:val="center"/>
          </w:tcPr>
          <w:p w14:paraId="4C200551" w14:textId="77777777" w:rsidR="00AB62E9" w:rsidRPr="007924C2" w:rsidRDefault="00AB62E9" w:rsidP="00AB62E9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Pole trójkąta</w:t>
            </w:r>
          </w:p>
        </w:tc>
        <w:tc>
          <w:tcPr>
            <w:tcW w:w="2349" w:type="dxa"/>
          </w:tcPr>
          <w:p w14:paraId="0378D277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wzór na pole trójkąta i oblicza pole trójkąta w prostych zadaniach</w:t>
            </w:r>
          </w:p>
          <w:p w14:paraId="4D2ED122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oblicza pole trójkąta prostokątnego, gdy dane są długości </w:t>
            </w:r>
            <w:r w:rsidRPr="00E90591">
              <w:rPr>
                <w:rFonts w:cstheme="minorHAnsi"/>
              </w:rPr>
              <w:lastRenderedPageBreak/>
              <w:t>przyprostokątnych</w:t>
            </w:r>
          </w:p>
        </w:tc>
        <w:tc>
          <w:tcPr>
            <w:tcW w:w="2047" w:type="dxa"/>
          </w:tcPr>
          <w:p w14:paraId="1819DE25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 korzysta ze wzoru na pole trójkąta</w:t>
            </w:r>
            <w:r w:rsidRPr="00E90591">
              <w:rPr>
                <w:rFonts w:cstheme="minorHAnsi"/>
              </w:rPr>
              <w:br/>
              <w:t xml:space="preserve"> w typowych zadaniach</w:t>
            </w:r>
          </w:p>
          <w:p w14:paraId="336BEE49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oblicza pole trójkąta prostokątnego, gdy </w:t>
            </w:r>
            <w:r w:rsidRPr="00E90591">
              <w:rPr>
                <w:rFonts w:cstheme="minorHAnsi"/>
              </w:rPr>
              <w:lastRenderedPageBreak/>
              <w:t>dana jest długość jednej przyprostokątnej oraz długość prz</w:t>
            </w:r>
            <w:r>
              <w:rPr>
                <w:rFonts w:cstheme="minorHAnsi"/>
              </w:rPr>
              <w:t>eciw</w:t>
            </w:r>
            <w:r w:rsidRPr="00E90591">
              <w:rPr>
                <w:rFonts w:cstheme="minorHAnsi"/>
              </w:rPr>
              <w:t>prostokątnej</w:t>
            </w:r>
          </w:p>
          <w:p w14:paraId="4EA12CE0" w14:textId="77777777" w:rsidR="00AB62E9" w:rsidRPr="00E90591" w:rsidRDefault="00AB62E9" w:rsidP="00AB62E9">
            <w:pPr>
              <w:rPr>
                <w:rFonts w:cstheme="minorHAnsi"/>
              </w:rPr>
            </w:pPr>
          </w:p>
        </w:tc>
        <w:tc>
          <w:tcPr>
            <w:tcW w:w="1995" w:type="dxa"/>
          </w:tcPr>
          <w:p w14:paraId="18437CB9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 rozwiązuje zadania złożone z wykorzystaniem wzoru na pole trójkąta</w:t>
            </w:r>
            <w:r>
              <w:rPr>
                <w:rFonts w:cstheme="minorHAnsi"/>
              </w:rPr>
              <w:t>,</w:t>
            </w:r>
            <w:r w:rsidRPr="00E90591">
              <w:rPr>
                <w:rFonts w:cstheme="minorHAnsi"/>
              </w:rPr>
              <w:t xml:space="preserve"> w tym oblicza najkrótszą wysokość </w:t>
            </w:r>
            <w:r w:rsidRPr="00E90591">
              <w:rPr>
                <w:rFonts w:cstheme="minorHAnsi"/>
              </w:rPr>
              <w:br/>
            </w:r>
            <w:r w:rsidRPr="00E90591">
              <w:rPr>
                <w:rFonts w:cstheme="minorHAnsi"/>
              </w:rPr>
              <w:lastRenderedPageBreak/>
              <w:t>w trójkącie prostokątnym</w:t>
            </w:r>
          </w:p>
          <w:p w14:paraId="70147588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oblicza pole trójkąta równobocznego </w:t>
            </w:r>
            <w:r w:rsidRPr="00E90591">
              <w:rPr>
                <w:rFonts w:cstheme="minorHAnsi"/>
              </w:rPr>
              <w:br/>
              <w:t xml:space="preserve"> o danej długości boku</w:t>
            </w:r>
          </w:p>
          <w:p w14:paraId="5BEDE8AD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pole trójkąta równoramiennego o danych długościach boków</w:t>
            </w:r>
          </w:p>
          <w:p w14:paraId="510421DE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korzysta ze wzoru na pole trójkąta</w:t>
            </w:r>
            <w:r w:rsidRPr="00E90591">
              <w:rPr>
                <w:rFonts w:cstheme="minorHAnsi"/>
              </w:rPr>
              <w:br/>
              <w:t xml:space="preserve">w typowych zadaniach </w:t>
            </w:r>
            <w:r w:rsidRPr="00E90591">
              <w:rPr>
                <w:rFonts w:cstheme="minorHAnsi"/>
              </w:rPr>
              <w:br/>
              <w:t>z kontekstem realistycznym</w:t>
            </w:r>
          </w:p>
        </w:tc>
        <w:tc>
          <w:tcPr>
            <w:tcW w:w="2008" w:type="dxa"/>
          </w:tcPr>
          <w:p w14:paraId="26942681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 xml:space="preserve">- oblicza pole trójkąta prostokątnego </w:t>
            </w:r>
            <w:r w:rsidRPr="00E90591">
              <w:rPr>
                <w:rFonts w:cstheme="minorHAnsi"/>
              </w:rPr>
              <w:br/>
              <w:t>o kątach 45</w:t>
            </w:r>
            <w:r w:rsidRPr="00E90591">
              <w:rPr>
                <w:rFonts w:cstheme="minorHAnsi"/>
                <w:vertAlign w:val="superscript"/>
              </w:rPr>
              <w:t>o</w:t>
            </w:r>
            <w:r w:rsidRPr="00E90591">
              <w:rPr>
                <w:rFonts w:cstheme="minorHAnsi"/>
              </w:rPr>
              <w:t>, 45</w:t>
            </w:r>
            <w:r w:rsidRPr="00E90591">
              <w:rPr>
                <w:rFonts w:cstheme="minorHAnsi"/>
                <w:vertAlign w:val="superscript"/>
              </w:rPr>
              <w:t>o</w:t>
            </w:r>
            <w:r w:rsidRPr="00E90591">
              <w:rPr>
                <w:rFonts w:cstheme="minorHAnsi"/>
              </w:rPr>
              <w:t>, 90</w:t>
            </w:r>
            <w:r w:rsidRPr="00E90591">
              <w:rPr>
                <w:rFonts w:cstheme="minorHAnsi"/>
                <w:vertAlign w:val="superscript"/>
              </w:rPr>
              <w:t>o</w:t>
            </w:r>
          </w:p>
          <w:p w14:paraId="1C95E913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oblicza pole trójkąta </w:t>
            </w:r>
            <w:r w:rsidRPr="00E90591">
              <w:rPr>
                <w:rFonts w:cstheme="minorHAnsi"/>
              </w:rPr>
              <w:lastRenderedPageBreak/>
              <w:t xml:space="preserve">równobocznego </w:t>
            </w:r>
            <w:r w:rsidRPr="00E90591">
              <w:rPr>
                <w:rFonts w:cstheme="minorHAnsi"/>
              </w:rPr>
              <w:br/>
              <w:t xml:space="preserve"> o danej wysokości</w:t>
            </w:r>
          </w:p>
          <w:p w14:paraId="3E1B38F2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oblicza długość boku trójkąta równobocznego </w:t>
            </w:r>
            <w:r w:rsidRPr="00E90591">
              <w:rPr>
                <w:rFonts w:cstheme="minorHAnsi"/>
              </w:rPr>
              <w:br/>
              <w:t>o danym polu</w:t>
            </w:r>
          </w:p>
          <w:p w14:paraId="35647AD9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wyprowadza wzór na pole trójkąta równobocznego</w:t>
            </w:r>
          </w:p>
          <w:p w14:paraId="6AC9B5FD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korzysta ze wzoru na pole trójkąta</w:t>
            </w:r>
            <w:r w:rsidRPr="00E90591">
              <w:rPr>
                <w:rFonts w:cstheme="minorHAnsi"/>
              </w:rPr>
              <w:br/>
              <w:t xml:space="preserve">w złożonych zadaniach </w:t>
            </w:r>
            <w:r w:rsidRPr="00E90591">
              <w:rPr>
                <w:rFonts w:cstheme="minorHAnsi"/>
              </w:rPr>
              <w:br/>
              <w:t>z kontekstem realistycznym</w:t>
            </w:r>
          </w:p>
        </w:tc>
        <w:tc>
          <w:tcPr>
            <w:tcW w:w="2242" w:type="dxa"/>
          </w:tcPr>
          <w:p w14:paraId="57579EF9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 oblicza pole trójkąta prostokątnego</w:t>
            </w:r>
            <w:r w:rsidRPr="00E90591">
              <w:rPr>
                <w:rFonts w:cstheme="minorHAnsi"/>
              </w:rPr>
              <w:br/>
              <w:t>o kątach 30</w:t>
            </w:r>
            <w:r w:rsidRPr="00E90591">
              <w:rPr>
                <w:rFonts w:cstheme="minorHAnsi"/>
                <w:vertAlign w:val="superscript"/>
              </w:rPr>
              <w:t>o</w:t>
            </w:r>
            <w:r w:rsidRPr="00E90591">
              <w:rPr>
                <w:rFonts w:cstheme="minorHAnsi"/>
              </w:rPr>
              <w:t>, 60</w:t>
            </w:r>
            <w:r w:rsidRPr="00E90591">
              <w:rPr>
                <w:rFonts w:cstheme="minorHAnsi"/>
                <w:vertAlign w:val="superscript"/>
              </w:rPr>
              <w:t>o</w:t>
            </w:r>
            <w:r w:rsidRPr="00E90591">
              <w:rPr>
                <w:rFonts w:cstheme="minorHAnsi"/>
              </w:rPr>
              <w:t>, 90</w:t>
            </w:r>
            <w:r w:rsidRPr="00E90591">
              <w:rPr>
                <w:rFonts w:cstheme="minorHAnsi"/>
                <w:vertAlign w:val="superscript"/>
              </w:rPr>
              <w:t>o</w:t>
            </w:r>
          </w:p>
          <w:p w14:paraId="577A9E3B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korzysta ze wzoru na pole t</w:t>
            </w:r>
            <w:r>
              <w:rPr>
                <w:rFonts w:cstheme="minorHAnsi"/>
              </w:rPr>
              <w:t>rójkąta w zadaniach nietypowych</w:t>
            </w:r>
          </w:p>
          <w:p w14:paraId="16152D3B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 wykorzystuje wzór na pole trójkąta w zadaniach typu „wykaż, że”</w:t>
            </w:r>
          </w:p>
        </w:tc>
      </w:tr>
      <w:tr w:rsidR="00AB62E9" w:rsidRPr="00E90591" w14:paraId="7B692728" w14:textId="77777777" w:rsidTr="007924C2">
        <w:tc>
          <w:tcPr>
            <w:tcW w:w="994" w:type="dxa"/>
            <w:vAlign w:val="center"/>
          </w:tcPr>
          <w:p w14:paraId="3063B2CD" w14:textId="77777777"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lastRenderedPageBreak/>
              <w:t>45.</w:t>
            </w:r>
          </w:p>
        </w:tc>
        <w:tc>
          <w:tcPr>
            <w:tcW w:w="2477" w:type="dxa"/>
            <w:vAlign w:val="center"/>
          </w:tcPr>
          <w:p w14:paraId="7BCF2B60" w14:textId="77777777" w:rsidR="00AB62E9" w:rsidRPr="007924C2" w:rsidRDefault="00AB62E9" w:rsidP="00AB62E9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Równoległobok i romb</w:t>
            </w:r>
          </w:p>
        </w:tc>
        <w:tc>
          <w:tcPr>
            <w:tcW w:w="2349" w:type="dxa"/>
          </w:tcPr>
          <w:p w14:paraId="55BFF7F6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rozpoznaje romby i równoległoboki</w:t>
            </w:r>
          </w:p>
          <w:p w14:paraId="40987C66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wskazuje boki, przekątne oraz kąty </w:t>
            </w:r>
            <w:r w:rsidRPr="00E90591">
              <w:rPr>
                <w:rFonts w:cstheme="minorHAnsi"/>
              </w:rPr>
              <w:br/>
              <w:t>w rombie</w:t>
            </w:r>
            <w:r w:rsidRPr="00E90591">
              <w:rPr>
                <w:rFonts w:cstheme="minorHAnsi"/>
              </w:rPr>
              <w:br/>
              <w:t xml:space="preserve"> i równoległoboku</w:t>
            </w:r>
          </w:p>
          <w:p w14:paraId="34E91B57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zna własności rombu </w:t>
            </w:r>
            <w:r w:rsidRPr="00E90591">
              <w:rPr>
                <w:rFonts w:cstheme="minorHAnsi"/>
              </w:rPr>
              <w:br/>
              <w:t xml:space="preserve">i równoległoboku </w:t>
            </w:r>
          </w:p>
          <w:p w14:paraId="6DCA9A9D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pole równoległoboku</w:t>
            </w:r>
            <w:r w:rsidRPr="00E90591">
              <w:rPr>
                <w:rFonts w:cstheme="minorHAnsi"/>
              </w:rPr>
              <w:br/>
              <w:t>i rombu w prostych zadaniach</w:t>
            </w:r>
          </w:p>
        </w:tc>
        <w:tc>
          <w:tcPr>
            <w:tcW w:w="2047" w:type="dxa"/>
          </w:tcPr>
          <w:p w14:paraId="109A7A37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stosuje własności równoległoboku</w:t>
            </w:r>
            <w:r w:rsidRPr="00E90591">
              <w:rPr>
                <w:rFonts w:cstheme="minorHAnsi"/>
              </w:rPr>
              <w:br/>
              <w:t xml:space="preserve"> i rombu</w:t>
            </w:r>
            <w:r w:rsidRPr="00E90591">
              <w:rPr>
                <w:rFonts w:cstheme="minorHAnsi"/>
              </w:rPr>
              <w:br/>
              <w:t xml:space="preserve"> w prostych zadaniach</w:t>
            </w:r>
          </w:p>
          <w:p w14:paraId="114F4927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pole równoległoboku</w:t>
            </w:r>
            <w:r w:rsidRPr="00E90591">
              <w:rPr>
                <w:rFonts w:cstheme="minorHAnsi"/>
              </w:rPr>
              <w:br/>
              <w:t xml:space="preserve">i rombu </w:t>
            </w:r>
            <w:r w:rsidRPr="00E90591">
              <w:rPr>
                <w:rFonts w:cstheme="minorHAnsi"/>
              </w:rPr>
              <w:br/>
              <w:t>w typowych zadaniach</w:t>
            </w:r>
          </w:p>
        </w:tc>
        <w:tc>
          <w:tcPr>
            <w:tcW w:w="1995" w:type="dxa"/>
          </w:tcPr>
          <w:p w14:paraId="29B62759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pole równoległoboku</w:t>
            </w:r>
            <w:r w:rsidRPr="00E90591">
              <w:rPr>
                <w:rFonts w:cstheme="minorHAnsi"/>
              </w:rPr>
              <w:br/>
              <w:t xml:space="preserve">i rombu </w:t>
            </w:r>
            <w:r w:rsidRPr="00E90591">
              <w:rPr>
                <w:rFonts w:cstheme="minorHAnsi"/>
              </w:rPr>
              <w:br/>
              <w:t>w złożonych zadaniach</w:t>
            </w:r>
          </w:p>
          <w:p w14:paraId="4C10546D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korzysta ze wzoru na pole równoległoboku</w:t>
            </w:r>
            <w:r w:rsidRPr="00E90591">
              <w:rPr>
                <w:rFonts w:cstheme="minorHAnsi"/>
              </w:rPr>
              <w:br/>
              <w:t>i rombu</w:t>
            </w:r>
            <w:r w:rsidRPr="00E90591">
              <w:rPr>
                <w:rFonts w:cstheme="minorHAnsi"/>
              </w:rPr>
              <w:br/>
              <w:t xml:space="preserve"> w typowych zadaniach </w:t>
            </w:r>
            <w:r w:rsidRPr="00E90591">
              <w:rPr>
                <w:rFonts w:cstheme="minorHAnsi"/>
              </w:rPr>
              <w:br/>
              <w:t>praktycznych</w:t>
            </w:r>
          </w:p>
          <w:p w14:paraId="2983C44C" w14:textId="77777777" w:rsidR="00AB62E9" w:rsidRPr="00E90591" w:rsidRDefault="00AB62E9" w:rsidP="00AB62E9">
            <w:pPr>
              <w:rPr>
                <w:rFonts w:cstheme="minorHAnsi"/>
              </w:rPr>
            </w:pPr>
          </w:p>
        </w:tc>
        <w:tc>
          <w:tcPr>
            <w:tcW w:w="2008" w:type="dxa"/>
          </w:tcPr>
          <w:p w14:paraId="3F0E6443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wykorzystuje wzory na obliczanie pola równoległoboku</w:t>
            </w:r>
            <w:r w:rsidRPr="00E90591">
              <w:rPr>
                <w:rFonts w:cstheme="minorHAnsi"/>
              </w:rPr>
              <w:br/>
              <w:t>i rombu do obliczania wysokości</w:t>
            </w:r>
            <w:r w:rsidRPr="00E90591">
              <w:rPr>
                <w:rFonts w:cstheme="minorHAnsi"/>
              </w:rPr>
              <w:br/>
              <w:t>i długości boków tych czworokątów</w:t>
            </w:r>
          </w:p>
          <w:p w14:paraId="26293136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wyprowadza wzory na pole równoległoboku </w:t>
            </w:r>
            <w:r w:rsidRPr="00E90591">
              <w:rPr>
                <w:rFonts w:cstheme="minorHAnsi"/>
              </w:rPr>
              <w:br/>
              <w:t>i rombu</w:t>
            </w:r>
          </w:p>
        </w:tc>
        <w:tc>
          <w:tcPr>
            <w:tcW w:w="2242" w:type="dxa"/>
          </w:tcPr>
          <w:p w14:paraId="1551BA6A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uzasadnia własności równoległoboku</w:t>
            </w:r>
            <w:r w:rsidRPr="00E90591">
              <w:rPr>
                <w:rFonts w:cstheme="minorHAnsi"/>
              </w:rPr>
              <w:br/>
              <w:t xml:space="preserve"> i rombu</w:t>
            </w:r>
          </w:p>
        </w:tc>
      </w:tr>
      <w:tr w:rsidR="00AB62E9" w:rsidRPr="00E90591" w14:paraId="14F3D57F" w14:textId="77777777" w:rsidTr="007924C2">
        <w:tc>
          <w:tcPr>
            <w:tcW w:w="994" w:type="dxa"/>
            <w:vAlign w:val="center"/>
          </w:tcPr>
          <w:p w14:paraId="0C1021A5" w14:textId="77777777"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lastRenderedPageBreak/>
              <w:t>46.</w:t>
            </w:r>
          </w:p>
        </w:tc>
        <w:tc>
          <w:tcPr>
            <w:tcW w:w="2477" w:type="dxa"/>
            <w:vAlign w:val="center"/>
          </w:tcPr>
          <w:p w14:paraId="61E77102" w14:textId="77777777" w:rsidR="00AB62E9" w:rsidRPr="007924C2" w:rsidRDefault="00AB62E9" w:rsidP="00AB62E9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Trapez</w:t>
            </w:r>
          </w:p>
        </w:tc>
        <w:tc>
          <w:tcPr>
            <w:tcW w:w="2349" w:type="dxa"/>
          </w:tcPr>
          <w:p w14:paraId="06E7512B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rozpoznaje trapezy</w:t>
            </w:r>
          </w:p>
          <w:p w14:paraId="73218043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wskazuje i nazywa boki oraz wskazuje przekątne i kąty</w:t>
            </w:r>
          </w:p>
          <w:p w14:paraId="67427988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oblicza pole trapezu w prostych zadaniach </w:t>
            </w:r>
            <w:r w:rsidRPr="00E90591">
              <w:rPr>
                <w:rFonts w:cstheme="minorHAnsi"/>
              </w:rPr>
              <w:br/>
              <w:t xml:space="preserve"> </w:t>
            </w:r>
          </w:p>
        </w:tc>
        <w:tc>
          <w:tcPr>
            <w:tcW w:w="2047" w:type="dxa"/>
          </w:tcPr>
          <w:p w14:paraId="7C3D4586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miary kątów wewnętrznych trapezu w prostych zadaniach</w:t>
            </w:r>
          </w:p>
          <w:p w14:paraId="55A10DD4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pole trapezu</w:t>
            </w:r>
            <w:r w:rsidRPr="00E90591">
              <w:rPr>
                <w:rFonts w:cstheme="minorHAnsi"/>
              </w:rPr>
              <w:br/>
              <w:t>w typowych zadaniach</w:t>
            </w:r>
          </w:p>
        </w:tc>
        <w:tc>
          <w:tcPr>
            <w:tcW w:w="1995" w:type="dxa"/>
          </w:tcPr>
          <w:p w14:paraId="1E9C6A70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rozróżnia trapezy równoramienne</w:t>
            </w:r>
            <w:r w:rsidRPr="00E90591">
              <w:rPr>
                <w:rFonts w:cstheme="minorHAnsi"/>
              </w:rPr>
              <w:br/>
              <w:t>i trapezy prostokątne</w:t>
            </w:r>
          </w:p>
          <w:p w14:paraId="71AC1E28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oblicza miary kątów wewnętrznych trapezu </w:t>
            </w:r>
            <w:r w:rsidRPr="00E90591">
              <w:rPr>
                <w:rFonts w:cstheme="minorHAnsi"/>
              </w:rPr>
              <w:br/>
              <w:t>w złożonych zadaniach</w:t>
            </w:r>
          </w:p>
          <w:p w14:paraId="730DCBB4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oblicza pole trapezu </w:t>
            </w:r>
            <w:r w:rsidRPr="00E90591">
              <w:rPr>
                <w:rFonts w:cstheme="minorHAnsi"/>
              </w:rPr>
              <w:br/>
              <w:t>w złożonych zadaniach</w:t>
            </w:r>
          </w:p>
          <w:p w14:paraId="734CBD3C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korzysta ze wzoru na pole trapezu</w:t>
            </w:r>
            <w:r w:rsidRPr="00E90591">
              <w:rPr>
                <w:rFonts w:cstheme="minorHAnsi"/>
              </w:rPr>
              <w:br/>
              <w:t xml:space="preserve"> w zadaniach </w:t>
            </w:r>
            <w:r w:rsidRPr="00E90591">
              <w:rPr>
                <w:rFonts w:cstheme="minorHAnsi"/>
              </w:rPr>
              <w:br/>
              <w:t>praktycznych</w:t>
            </w:r>
          </w:p>
        </w:tc>
        <w:tc>
          <w:tcPr>
            <w:tcW w:w="2008" w:type="dxa"/>
          </w:tcPr>
          <w:p w14:paraId="6204A8F2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wykorzystuje wzory na obliczanie pola trapezu do obliczania wysokości</w:t>
            </w:r>
            <w:r w:rsidRPr="00E90591">
              <w:rPr>
                <w:rFonts w:cstheme="minorHAnsi"/>
              </w:rPr>
              <w:br/>
              <w:t>i długości boków trapezu</w:t>
            </w:r>
          </w:p>
          <w:p w14:paraId="67D23962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wyprowadza wzory na pole trapezu</w:t>
            </w:r>
          </w:p>
        </w:tc>
        <w:tc>
          <w:tcPr>
            <w:tcW w:w="2242" w:type="dxa"/>
          </w:tcPr>
          <w:p w14:paraId="06F04CE8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uzasadnia własności trapezu</w:t>
            </w:r>
          </w:p>
          <w:p w14:paraId="4BC30DC3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rozwiązuje zadania typu „wykaż, że” </w:t>
            </w:r>
            <w:r w:rsidRPr="00E90591">
              <w:rPr>
                <w:rFonts w:cstheme="minorHAnsi"/>
              </w:rPr>
              <w:br/>
            </w:r>
          </w:p>
        </w:tc>
      </w:tr>
      <w:tr w:rsidR="00AB62E9" w:rsidRPr="00E90591" w14:paraId="4EAF224A" w14:textId="77777777" w:rsidTr="007924C2">
        <w:tc>
          <w:tcPr>
            <w:tcW w:w="994" w:type="dxa"/>
            <w:vAlign w:val="center"/>
          </w:tcPr>
          <w:p w14:paraId="695232F0" w14:textId="77777777"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47.</w:t>
            </w:r>
          </w:p>
        </w:tc>
        <w:tc>
          <w:tcPr>
            <w:tcW w:w="2477" w:type="dxa"/>
            <w:vAlign w:val="center"/>
          </w:tcPr>
          <w:p w14:paraId="11791E2C" w14:textId="77777777" w:rsidR="00AB62E9" w:rsidRPr="007924C2" w:rsidRDefault="00AB62E9" w:rsidP="00AB62E9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Kąty w wielokątach, pola wielokątów</w:t>
            </w:r>
          </w:p>
        </w:tc>
        <w:tc>
          <w:tcPr>
            <w:tcW w:w="2349" w:type="dxa"/>
          </w:tcPr>
          <w:p w14:paraId="6E87308F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i stosuje</w:t>
            </w:r>
            <w:r w:rsidRPr="00E90591">
              <w:rPr>
                <w:rFonts w:cstheme="minorHAnsi"/>
              </w:rPr>
              <w:br/>
              <w:t xml:space="preserve"> w prostych zadaniach wzór na sumę kątów wewnętrznych dowolnego czworokąta</w:t>
            </w:r>
          </w:p>
          <w:p w14:paraId="535ECF17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w prostych zadaniach pole dowolnego wielokąta jako sumę pól trójkątów lub czworokątów</w:t>
            </w:r>
          </w:p>
        </w:tc>
        <w:tc>
          <w:tcPr>
            <w:tcW w:w="2047" w:type="dxa"/>
          </w:tcPr>
          <w:p w14:paraId="773B89FB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i stosuje</w:t>
            </w:r>
            <w:r w:rsidRPr="00E90591">
              <w:rPr>
                <w:rFonts w:cstheme="minorHAnsi"/>
              </w:rPr>
              <w:br/>
              <w:t xml:space="preserve"> w prostych zadaniach wzór na liczbę przekątnych wielokąta o </w:t>
            </w:r>
            <w:r w:rsidRPr="00D37CF8">
              <w:rPr>
                <w:rFonts w:cstheme="minorHAnsi"/>
                <w:i/>
                <w:iCs/>
              </w:rPr>
              <w:t>n</w:t>
            </w:r>
            <w:r w:rsidRPr="00E90591">
              <w:rPr>
                <w:rFonts w:cstheme="minorHAnsi"/>
              </w:rPr>
              <w:t xml:space="preserve"> bokach </w:t>
            </w:r>
          </w:p>
          <w:p w14:paraId="42296037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oblicza w prostych zadaniach pole dowolnego wielokąta jako sumę pól trójkątów lub czworokątów lub przez uzupełnianie </w:t>
            </w:r>
            <w:r w:rsidRPr="00E90591">
              <w:rPr>
                <w:rFonts w:cstheme="minorHAnsi"/>
              </w:rPr>
              <w:lastRenderedPageBreak/>
              <w:t>do większych wielokątów</w:t>
            </w:r>
          </w:p>
          <w:p w14:paraId="485CE589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rozwiązuje proste zadania tekstowe związane </w:t>
            </w:r>
            <w:r w:rsidRPr="00E90591">
              <w:rPr>
                <w:rFonts w:cstheme="minorHAnsi"/>
              </w:rPr>
              <w:br/>
              <w:t>z obliczaniem pól</w:t>
            </w:r>
            <w:r w:rsidRPr="00E90591">
              <w:rPr>
                <w:rFonts w:cstheme="minorHAnsi"/>
              </w:rPr>
              <w:br/>
              <w:t xml:space="preserve"> i obwodów dowolnych wielokątów</w:t>
            </w:r>
          </w:p>
        </w:tc>
        <w:tc>
          <w:tcPr>
            <w:tcW w:w="1995" w:type="dxa"/>
          </w:tcPr>
          <w:p w14:paraId="2EDEA485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 umie klasyfikować czworokąty na podstawie k</w:t>
            </w:r>
            <w:r>
              <w:rPr>
                <w:rFonts w:cstheme="minorHAnsi"/>
              </w:rPr>
              <w:t>ą</w:t>
            </w:r>
            <w:r w:rsidRPr="00E90591">
              <w:rPr>
                <w:rFonts w:cstheme="minorHAnsi"/>
              </w:rPr>
              <w:t xml:space="preserve">tów </w:t>
            </w:r>
            <w:r w:rsidRPr="00E90591">
              <w:rPr>
                <w:rFonts w:cstheme="minorHAnsi"/>
              </w:rPr>
              <w:br/>
              <w:t>i długości boków</w:t>
            </w:r>
          </w:p>
          <w:p w14:paraId="2E5A3D70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i stosuje</w:t>
            </w:r>
            <w:r w:rsidRPr="00E90591">
              <w:rPr>
                <w:rFonts w:cstheme="minorHAnsi"/>
              </w:rPr>
              <w:br/>
              <w:t xml:space="preserve"> w prostych zadaniach wzór na liczbę przekątnych wielokąta o </w:t>
            </w:r>
            <w:r w:rsidRPr="00D37CF8">
              <w:rPr>
                <w:rFonts w:cstheme="minorHAnsi"/>
                <w:i/>
                <w:iCs/>
              </w:rPr>
              <w:t>n</w:t>
            </w:r>
            <w:r w:rsidRPr="00E90591">
              <w:rPr>
                <w:rFonts w:cstheme="minorHAnsi"/>
              </w:rPr>
              <w:t xml:space="preserve"> bokach </w:t>
            </w:r>
          </w:p>
          <w:p w14:paraId="56F3B13A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oblicza w prostych zadaniach pole dowolnego </w:t>
            </w:r>
            <w:r w:rsidRPr="00E90591">
              <w:rPr>
                <w:rFonts w:cstheme="minorHAnsi"/>
              </w:rPr>
              <w:lastRenderedPageBreak/>
              <w:t xml:space="preserve">wielokąta jako sumę pól trójkątów lub czworokątów </w:t>
            </w:r>
            <w:r>
              <w:rPr>
                <w:rFonts w:cstheme="minorHAnsi"/>
              </w:rPr>
              <w:t>albo</w:t>
            </w:r>
            <w:r w:rsidRPr="00E90591">
              <w:rPr>
                <w:rFonts w:cstheme="minorHAnsi"/>
              </w:rPr>
              <w:t xml:space="preserve"> przez uzupełnianie do większych wielokątów</w:t>
            </w:r>
          </w:p>
          <w:p w14:paraId="5DE2D91B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rozwiązuje zadania praktyczne związane </w:t>
            </w:r>
            <w:r w:rsidRPr="00E90591">
              <w:rPr>
                <w:rFonts w:cstheme="minorHAnsi"/>
              </w:rPr>
              <w:br/>
              <w:t>z obliczaniem pól</w:t>
            </w:r>
            <w:r w:rsidRPr="00E90591">
              <w:rPr>
                <w:rFonts w:cstheme="minorHAnsi"/>
              </w:rPr>
              <w:br/>
              <w:t xml:space="preserve"> i obwodów dowolnych wielokątów</w:t>
            </w:r>
          </w:p>
        </w:tc>
        <w:tc>
          <w:tcPr>
            <w:tcW w:w="2008" w:type="dxa"/>
          </w:tcPr>
          <w:p w14:paraId="62AFD53F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 xml:space="preserve">- rozwiązuje zadania złożone, w tym zadania praktyczne związane </w:t>
            </w:r>
            <w:r w:rsidRPr="00E90591">
              <w:rPr>
                <w:rFonts w:cstheme="minorHAnsi"/>
              </w:rPr>
              <w:br/>
              <w:t>z obliczaniem pól</w:t>
            </w:r>
            <w:r w:rsidRPr="00E90591">
              <w:rPr>
                <w:rFonts w:cstheme="minorHAnsi"/>
              </w:rPr>
              <w:br/>
              <w:t xml:space="preserve"> i obwodów dowolnych wielokątów</w:t>
            </w:r>
          </w:p>
          <w:p w14:paraId="0E94B612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rozpoznaje deltoid, oblicza długości jego przekątnych oraz </w:t>
            </w:r>
            <w:r w:rsidRPr="00E90591">
              <w:rPr>
                <w:rFonts w:cstheme="minorHAnsi"/>
              </w:rPr>
              <w:lastRenderedPageBreak/>
              <w:t xml:space="preserve">pole deltoidu </w:t>
            </w:r>
          </w:p>
        </w:tc>
        <w:tc>
          <w:tcPr>
            <w:tcW w:w="2242" w:type="dxa"/>
          </w:tcPr>
          <w:p w14:paraId="7A197E64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 xml:space="preserve">- uzasadnia wzory na pola wielokątów </w:t>
            </w:r>
            <w:r w:rsidRPr="00E90591">
              <w:rPr>
                <w:rFonts w:cstheme="minorHAnsi"/>
              </w:rPr>
              <w:br/>
              <w:t xml:space="preserve"> i przekształca je </w:t>
            </w:r>
          </w:p>
          <w:p w14:paraId="3F12C8D3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zadania złożone dotyczące różnych wielokątów</w:t>
            </w:r>
          </w:p>
        </w:tc>
      </w:tr>
      <w:tr w:rsidR="00AB62E9" w:rsidRPr="00E90591" w14:paraId="7A0489E0" w14:textId="77777777" w:rsidTr="007924C2">
        <w:tc>
          <w:tcPr>
            <w:tcW w:w="994" w:type="dxa"/>
            <w:vAlign w:val="center"/>
          </w:tcPr>
          <w:p w14:paraId="2FC35058" w14:textId="77777777" w:rsidR="00AB62E9" w:rsidRPr="007924C2" w:rsidRDefault="00AB62E9" w:rsidP="00AB62E9">
            <w:pPr>
              <w:jc w:val="center"/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48.</w:t>
            </w:r>
          </w:p>
        </w:tc>
        <w:tc>
          <w:tcPr>
            <w:tcW w:w="2477" w:type="dxa"/>
            <w:vAlign w:val="center"/>
          </w:tcPr>
          <w:p w14:paraId="72EE032D" w14:textId="77777777" w:rsidR="00AB62E9" w:rsidRPr="007924C2" w:rsidRDefault="00AB62E9" w:rsidP="00AB62E9">
            <w:pPr>
              <w:rPr>
                <w:rFonts w:cstheme="minorHAnsi"/>
                <w:b/>
              </w:rPr>
            </w:pPr>
            <w:r w:rsidRPr="007924C2">
              <w:rPr>
                <w:rFonts w:cstheme="minorHAnsi"/>
                <w:b/>
              </w:rPr>
              <w:t>Wielokąty foremne i ich własności</w:t>
            </w:r>
          </w:p>
        </w:tc>
        <w:tc>
          <w:tcPr>
            <w:tcW w:w="2349" w:type="dxa"/>
          </w:tcPr>
          <w:p w14:paraId="2FFCD2EE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rozpoznaje wielokąty foremne i  je nazywa </w:t>
            </w:r>
          </w:p>
          <w:p w14:paraId="1134B86D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zna własności wielokątów foremnych dotyczących boków</w:t>
            </w:r>
            <w:r w:rsidRPr="00E90591">
              <w:rPr>
                <w:rFonts w:cstheme="minorHAnsi"/>
              </w:rPr>
              <w:br/>
              <w:t xml:space="preserve"> i kątów</w:t>
            </w:r>
          </w:p>
          <w:p w14:paraId="2E93D769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wie, co oznacza stwierdzenie „okrąg opisany na wielokącie”</w:t>
            </w:r>
          </w:p>
          <w:p w14:paraId="78BB9841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zna wzór na miarę kąta wewnętrznego dowolnego wielokąta foremnego </w:t>
            </w:r>
            <w:r w:rsidRPr="00E90591">
              <w:rPr>
                <w:rFonts w:cstheme="minorHAnsi"/>
              </w:rPr>
              <w:br/>
              <w:t xml:space="preserve">i stosuje go </w:t>
            </w:r>
            <w:r w:rsidRPr="00E90591">
              <w:rPr>
                <w:rFonts w:cstheme="minorHAnsi"/>
              </w:rPr>
              <w:br/>
              <w:t>w prostych zadaniach</w:t>
            </w:r>
          </w:p>
          <w:p w14:paraId="4FCCEFE5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zna i stosuje w prostych zadaniach </w:t>
            </w:r>
            <w:r w:rsidRPr="00E90591">
              <w:rPr>
                <w:rFonts w:cstheme="minorHAnsi"/>
              </w:rPr>
              <w:lastRenderedPageBreak/>
              <w:t>wzór na pole sześciokąta foremnego</w:t>
            </w:r>
          </w:p>
        </w:tc>
        <w:tc>
          <w:tcPr>
            <w:tcW w:w="2047" w:type="dxa"/>
          </w:tcPr>
          <w:p w14:paraId="041C0ED1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 xml:space="preserve">- oblicza liczbę boków wielokąta foremnego, gdy dana jest miara kąta wewnętrznego wielokąta </w:t>
            </w:r>
          </w:p>
          <w:p w14:paraId="43712D9C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zna wzory na długości przekątnych w sześciokącie foremnym i  je oblicza </w:t>
            </w:r>
          </w:p>
          <w:p w14:paraId="67EF90A9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stosuje w typowych zadaniach wzór na pole sześciokąta foremnego</w:t>
            </w:r>
          </w:p>
        </w:tc>
        <w:tc>
          <w:tcPr>
            <w:tcW w:w="1995" w:type="dxa"/>
          </w:tcPr>
          <w:p w14:paraId="6C8D9F2C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oblicza obwód i pole sześciokąta foremnego, gdy dane są długości przekątnych sześciokąta</w:t>
            </w:r>
          </w:p>
          <w:p w14:paraId="10205DE3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zadania złożone dotyczące własności sześciokąta foremnego</w:t>
            </w:r>
          </w:p>
        </w:tc>
        <w:tc>
          <w:tcPr>
            <w:tcW w:w="2008" w:type="dxa"/>
          </w:tcPr>
          <w:p w14:paraId="44BE8D87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wyprowadza wzór na miarę kąta wewnętrznego dowolnego wielokąta foremnego</w:t>
            </w:r>
          </w:p>
          <w:p w14:paraId="5D48597F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wyprowadza wzory na długość dłuższej oraz krótszej przekątnej sześciokąta foremnego</w:t>
            </w:r>
          </w:p>
          <w:p w14:paraId="3B9E34BA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- rozwiązuje zadania złożone, w tym zadania praktyczne związane </w:t>
            </w:r>
            <w:r w:rsidRPr="00E90591">
              <w:rPr>
                <w:rFonts w:cstheme="minorHAnsi"/>
              </w:rPr>
              <w:br/>
            </w:r>
            <w:r w:rsidRPr="00E90591">
              <w:rPr>
                <w:rFonts w:cstheme="minorHAnsi"/>
              </w:rPr>
              <w:lastRenderedPageBreak/>
              <w:t>z obliczaniem pola sześciokąta foremnego</w:t>
            </w:r>
          </w:p>
        </w:tc>
        <w:tc>
          <w:tcPr>
            <w:tcW w:w="2242" w:type="dxa"/>
          </w:tcPr>
          <w:p w14:paraId="3F59AA5F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lastRenderedPageBreak/>
              <w:t>- rozwiązuje zadania</w:t>
            </w:r>
          </w:p>
          <w:p w14:paraId="6DE9E071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 xml:space="preserve">z okręgiem opisanym na sześciokącie </w:t>
            </w:r>
          </w:p>
          <w:p w14:paraId="40543866" w14:textId="77777777" w:rsidR="00AB62E9" w:rsidRPr="00E90591" w:rsidRDefault="00AB62E9" w:rsidP="00AB62E9">
            <w:pPr>
              <w:rPr>
                <w:rFonts w:cstheme="minorHAnsi"/>
              </w:rPr>
            </w:pPr>
            <w:r w:rsidRPr="00E90591">
              <w:rPr>
                <w:rFonts w:cstheme="minorHAnsi"/>
              </w:rPr>
              <w:t>- rozwiązuje zadania typu „uzasadnij, że”</w:t>
            </w:r>
          </w:p>
        </w:tc>
      </w:tr>
    </w:tbl>
    <w:p w14:paraId="2ABBA800" w14:textId="77777777" w:rsidR="00AB62E9" w:rsidRDefault="00AB62E9" w:rsidP="00BE3541">
      <w:pPr>
        <w:rPr>
          <w:rFonts w:cs="Lato"/>
          <w:b/>
          <w:bCs/>
          <w:color w:val="746FB3"/>
          <w:sz w:val="36"/>
          <w:szCs w:val="36"/>
        </w:rPr>
      </w:pPr>
    </w:p>
    <w:p w14:paraId="292B9819" w14:textId="77777777" w:rsidR="00BE3541" w:rsidRPr="00E13F93" w:rsidRDefault="00BE3541" w:rsidP="00BE3541"/>
    <w:sectPr w:rsidR="00BE3541" w:rsidRPr="00E13F93" w:rsidSect="00E13F93">
      <w:headerReference w:type="default" r:id="rId8"/>
      <w:footerReference w:type="default" r:id="rId9"/>
      <w:pgSz w:w="16838" w:h="11906" w:orient="landscape"/>
      <w:pgMar w:top="1701" w:right="1134" w:bottom="141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73BFA6" w14:textId="77777777" w:rsidR="00FD182D" w:rsidRDefault="00FD182D" w:rsidP="00285D6F">
      <w:pPr>
        <w:spacing w:after="0" w:line="240" w:lineRule="auto"/>
      </w:pPr>
      <w:r>
        <w:separator/>
      </w:r>
    </w:p>
  </w:endnote>
  <w:endnote w:type="continuationSeparator" w:id="0">
    <w:p w14:paraId="6BF07E7B" w14:textId="77777777" w:rsidR="00FD182D" w:rsidRDefault="00FD182D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gendaPl Bol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Lato">
    <w:altName w:val="Lato"/>
    <w:charset w:val="00"/>
    <w:family w:val="swiss"/>
    <w:pitch w:val="variable"/>
    <w:sig w:usb0="00000005" w:usb1="5000ECFF" w:usb2="00000021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AFCE68" w14:textId="18BA2079" w:rsidR="00AB62E9" w:rsidRDefault="00AB62E9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sz w:val="18"/>
        <w:szCs w:val="18"/>
      </w:rPr>
    </w:pPr>
  </w:p>
  <w:p w14:paraId="15D83906" w14:textId="377C92BB" w:rsidR="00AB62E9" w:rsidRDefault="00AB62E9" w:rsidP="006F11C8">
    <w:pPr>
      <w:pStyle w:val="Stopka"/>
      <w:tabs>
        <w:tab w:val="clear" w:pos="9072"/>
        <w:tab w:val="right" w:pos="9498"/>
      </w:tabs>
      <w:spacing w:before="80" w:line="160" w:lineRule="exact"/>
      <w:ind w:left="-567"/>
      <w:rPr>
        <w:sz w:val="18"/>
        <w:szCs w:val="18"/>
      </w:rPr>
    </w:pPr>
    <w:r w:rsidRPr="002679A6">
      <w:rPr>
        <w:b/>
        <w:noProof/>
        <w:color w:val="003892"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D99AD59" wp14:editId="35D60D56">
              <wp:simplePos x="0" y="0"/>
              <wp:positionH relativeFrom="column">
                <wp:posOffset>-4866</wp:posOffset>
              </wp:positionH>
              <wp:positionV relativeFrom="paragraph">
                <wp:posOffset>89364</wp:posOffset>
              </wp:positionV>
              <wp:extent cx="9180214" cy="54041"/>
              <wp:effectExtent l="0" t="0" r="20955" b="22225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80214" cy="54041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DA10849" id="Łącznik prostoliniowy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7.05pt" to="722.4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" strokecolor="#f09120" strokeweight="1.5pt"/>
          </w:pict>
        </mc:Fallback>
      </mc:AlternateContent>
    </w:r>
  </w:p>
  <w:p w14:paraId="075A6F53" w14:textId="2B347E96" w:rsidR="00AB62E9" w:rsidRDefault="00AB62E9" w:rsidP="007249CF">
    <w:pPr>
      <w:pStyle w:val="Stopka"/>
      <w:tabs>
        <w:tab w:val="clear" w:pos="9072"/>
        <w:tab w:val="right" w:pos="9639"/>
      </w:tabs>
      <w:spacing w:before="80" w:line="160" w:lineRule="exact"/>
      <w:rPr>
        <w:sz w:val="18"/>
        <w:szCs w:val="18"/>
      </w:rPr>
    </w:pPr>
    <w:r w:rsidRPr="002679A6">
      <w:rPr>
        <w:sz w:val="18"/>
        <w:szCs w:val="18"/>
      </w:rPr>
      <w:t>Autor</w:t>
    </w:r>
    <w:r>
      <w:rPr>
        <w:sz w:val="18"/>
        <w:szCs w:val="18"/>
      </w:rPr>
      <w:t>ki</w:t>
    </w:r>
    <w:r w:rsidRPr="002679A6">
      <w:rPr>
        <w:sz w:val="18"/>
        <w:szCs w:val="18"/>
      </w:rPr>
      <w:t xml:space="preserve">: </w:t>
    </w:r>
    <w:r>
      <w:rPr>
        <w:sz w:val="18"/>
        <w:szCs w:val="18"/>
      </w:rPr>
      <w:t>Ewa Dębicka, Małgorzata Mularska, Bożena Winiarczyk</w:t>
    </w:r>
  </w:p>
  <w:p w14:paraId="3920E8EE" w14:textId="64F71DBC" w:rsidR="00AB62E9" w:rsidRDefault="00AB62E9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noProof/>
        <w:lang w:eastAsia="pl-PL"/>
      </w:rPr>
    </w:pPr>
    <w:r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94CBA0" wp14:editId="067CDB5B">
              <wp:simplePos x="0" y="0"/>
              <wp:positionH relativeFrom="column">
                <wp:posOffset>-1848</wp:posOffset>
              </wp:positionH>
              <wp:positionV relativeFrom="paragraph">
                <wp:posOffset>68240</wp:posOffset>
              </wp:positionV>
              <wp:extent cx="9177177" cy="0"/>
              <wp:effectExtent l="0" t="0" r="0" b="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77177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1933203" id="Łącznik prostoliniowy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5.35pt" to="722.4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" strokecolor="black [3213]" strokeweight=".5pt"/>
          </w:pict>
        </mc:Fallback>
      </mc:AlternateContent>
    </w:r>
  </w:p>
  <w:p w14:paraId="50DB704A" w14:textId="50F7EA42" w:rsidR="00AB62E9" w:rsidRPr="00425469" w:rsidRDefault="00AB62E9" w:rsidP="006F11C8">
    <w:pPr>
      <w:pStyle w:val="Stopka"/>
      <w:tabs>
        <w:tab w:val="clear" w:pos="9072"/>
        <w:tab w:val="right" w:pos="9639"/>
      </w:tabs>
      <w:spacing w:before="80" w:line="160" w:lineRule="exact"/>
      <w:ind w:right="113"/>
      <w:jc w:val="right"/>
      <w:rPr>
        <w:noProof/>
        <w:sz w:val="16"/>
        <w:szCs w:val="16"/>
        <w:lang w:eastAsia="pl-PL"/>
      </w:rPr>
    </w:pPr>
    <w:r w:rsidRPr="00425469">
      <w:rPr>
        <w:noProof/>
        <w:sz w:val="16"/>
        <w:szCs w:val="16"/>
        <w:lang w:eastAsia="pl-PL"/>
      </w:rPr>
      <w:t>Copyright by WSiP</w:t>
    </w:r>
  </w:p>
  <w:p w14:paraId="3E94D79D" w14:textId="154D8CF1" w:rsidR="00AB62E9" w:rsidRDefault="00AB62E9" w:rsidP="002679A6">
    <w:pPr>
      <w:pStyle w:val="Stopka"/>
      <w:spacing w:line="160" w:lineRule="exact"/>
      <w:ind w:left="-1417"/>
      <w:jc w:val="center"/>
    </w:pPr>
    <w:r>
      <w:fldChar w:fldCharType="begin"/>
    </w:r>
    <w:r>
      <w:instrText>PAGE   \* MERGEFORMAT</w:instrText>
    </w:r>
    <w:r>
      <w:fldChar w:fldCharType="separate"/>
    </w:r>
    <w:r w:rsidR="00D84D9E">
      <w:rPr>
        <w:noProof/>
      </w:rPr>
      <w:t>1</w:t>
    </w:r>
    <w:r>
      <w:fldChar w:fldCharType="end"/>
    </w:r>
  </w:p>
  <w:p w14:paraId="6F20841D" w14:textId="77777777" w:rsidR="00AB62E9" w:rsidRPr="00285D6F" w:rsidRDefault="00AB62E9" w:rsidP="002679A6">
    <w:pPr>
      <w:pStyle w:val="Stopka"/>
      <w:spacing w:before="240" w:line="160" w:lineRule="exact"/>
      <w:ind w:left="-141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161635" w14:textId="77777777" w:rsidR="00FD182D" w:rsidRDefault="00FD182D" w:rsidP="00285D6F">
      <w:pPr>
        <w:spacing w:after="0" w:line="240" w:lineRule="auto"/>
      </w:pPr>
      <w:r>
        <w:separator/>
      </w:r>
    </w:p>
  </w:footnote>
  <w:footnote w:type="continuationSeparator" w:id="0">
    <w:p w14:paraId="4761C86C" w14:textId="77777777" w:rsidR="00FD182D" w:rsidRDefault="00FD182D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31FF06" w14:textId="77777777" w:rsidR="00AB62E9" w:rsidRDefault="00AB62E9" w:rsidP="005910D1">
    <w:pPr>
      <w:pStyle w:val="Nagwek"/>
      <w:tabs>
        <w:tab w:val="clear" w:pos="9072"/>
      </w:tabs>
      <w:ind w:left="-1418"/>
    </w:pPr>
  </w:p>
  <w:p w14:paraId="2163FC93" w14:textId="44BABFF0" w:rsidR="00AB62E9" w:rsidRDefault="00AB62E9" w:rsidP="005910D1">
    <w:pPr>
      <w:pStyle w:val="Nagwek"/>
      <w:tabs>
        <w:tab w:val="clear" w:pos="9072"/>
      </w:tabs>
      <w:ind w:left="-1418"/>
    </w:pPr>
    <w:r>
      <w:rPr>
        <w:noProof/>
        <w:lang w:eastAsia="pl-PL"/>
      </w:rPr>
      <w:drawing>
        <wp:anchor distT="0" distB="0" distL="114300" distR="114300" simplePos="0" relativeHeight="251671552" behindDoc="1" locked="0" layoutInCell="1" allowOverlap="1" wp14:anchorId="51EFA75D" wp14:editId="11EE9DE4">
          <wp:simplePos x="0" y="0"/>
          <wp:positionH relativeFrom="column">
            <wp:posOffset>-726569</wp:posOffset>
          </wp:positionH>
          <wp:positionV relativeFrom="paragraph">
            <wp:posOffset>219710</wp:posOffset>
          </wp:positionV>
          <wp:extent cx="10685907" cy="396000"/>
          <wp:effectExtent l="0" t="0" r="0" b="4445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5907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B48A7E" w14:textId="564E3E85" w:rsidR="00AB62E9" w:rsidRDefault="00AB62E9" w:rsidP="00E13F93">
    <w:pPr>
      <w:pStyle w:val="Nagwek"/>
      <w:tabs>
        <w:tab w:val="clear" w:pos="4536"/>
        <w:tab w:val="clear" w:pos="9072"/>
        <w:tab w:val="left" w:pos="5591"/>
      </w:tabs>
      <w:ind w:left="-1418"/>
    </w:pPr>
    <w:r>
      <w:tab/>
    </w:r>
  </w:p>
  <w:p w14:paraId="76612BC1" w14:textId="2AFD2E07" w:rsidR="00AB62E9" w:rsidRPr="005910D1" w:rsidRDefault="00AB62E9" w:rsidP="00E13F93">
    <w:pPr>
      <w:pStyle w:val="Brakstyluakapitowego"/>
      <w:tabs>
        <w:tab w:val="right" w:pos="14572"/>
      </w:tabs>
      <w:suppressAutoHyphens/>
      <w:ind w:left="907" w:hanging="340"/>
      <w:jc w:val="both"/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</w:pPr>
    <w:r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Matematyka w punkt</w:t>
    </w:r>
    <w:r w:rsidRPr="005910D1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 xml:space="preserve"> | </w:t>
    </w:r>
    <w:r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Matematyka</w:t>
    </w:r>
    <w:r w:rsidRPr="005910D1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 xml:space="preserve"> | Klasa </w:t>
    </w:r>
    <w:r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7</w:t>
    </w:r>
    <w:r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ab/>
      <w:t>Wymagania edukacyjne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D6F"/>
    <w:rsid w:val="000223C1"/>
    <w:rsid w:val="00047236"/>
    <w:rsid w:val="00095E32"/>
    <w:rsid w:val="000F3D46"/>
    <w:rsid w:val="000F4609"/>
    <w:rsid w:val="00123900"/>
    <w:rsid w:val="001462E0"/>
    <w:rsid w:val="001611E7"/>
    <w:rsid w:val="00166F18"/>
    <w:rsid w:val="001924D6"/>
    <w:rsid w:val="00245DA5"/>
    <w:rsid w:val="002679A6"/>
    <w:rsid w:val="00271E1A"/>
    <w:rsid w:val="00285D6F"/>
    <w:rsid w:val="002F16FD"/>
    <w:rsid w:val="002F1910"/>
    <w:rsid w:val="00317434"/>
    <w:rsid w:val="00321B40"/>
    <w:rsid w:val="003276D0"/>
    <w:rsid w:val="003440DB"/>
    <w:rsid w:val="00347527"/>
    <w:rsid w:val="003572A4"/>
    <w:rsid w:val="00372D42"/>
    <w:rsid w:val="00386984"/>
    <w:rsid w:val="003A5974"/>
    <w:rsid w:val="003B56FB"/>
    <w:rsid w:val="003E056B"/>
    <w:rsid w:val="003F47E1"/>
    <w:rsid w:val="00425469"/>
    <w:rsid w:val="00435B7E"/>
    <w:rsid w:val="004545DD"/>
    <w:rsid w:val="004A2047"/>
    <w:rsid w:val="004C1BEC"/>
    <w:rsid w:val="004E29C4"/>
    <w:rsid w:val="005910D1"/>
    <w:rsid w:val="005B33ED"/>
    <w:rsid w:val="00602ABB"/>
    <w:rsid w:val="006103AA"/>
    <w:rsid w:val="00672759"/>
    <w:rsid w:val="006B5810"/>
    <w:rsid w:val="006B7499"/>
    <w:rsid w:val="006D3F9D"/>
    <w:rsid w:val="006F11C8"/>
    <w:rsid w:val="00715470"/>
    <w:rsid w:val="007249CF"/>
    <w:rsid w:val="00737206"/>
    <w:rsid w:val="007424BD"/>
    <w:rsid w:val="007577EF"/>
    <w:rsid w:val="00762CDF"/>
    <w:rsid w:val="00771183"/>
    <w:rsid w:val="007924C2"/>
    <w:rsid w:val="007B3CB5"/>
    <w:rsid w:val="007C31CE"/>
    <w:rsid w:val="00804E2A"/>
    <w:rsid w:val="0083378C"/>
    <w:rsid w:val="008648E0"/>
    <w:rsid w:val="00867DB1"/>
    <w:rsid w:val="008B6C44"/>
    <w:rsid w:val="008C2636"/>
    <w:rsid w:val="008C6D6F"/>
    <w:rsid w:val="008E7EE9"/>
    <w:rsid w:val="009030CE"/>
    <w:rsid w:val="00911DB9"/>
    <w:rsid w:val="00983221"/>
    <w:rsid w:val="009836CB"/>
    <w:rsid w:val="009E0F62"/>
    <w:rsid w:val="009E55F1"/>
    <w:rsid w:val="00A0244B"/>
    <w:rsid w:val="00A363DC"/>
    <w:rsid w:val="00A5798A"/>
    <w:rsid w:val="00A874B4"/>
    <w:rsid w:val="00AA3ACA"/>
    <w:rsid w:val="00AA7AB8"/>
    <w:rsid w:val="00AB62E9"/>
    <w:rsid w:val="00AD50AA"/>
    <w:rsid w:val="00AF6126"/>
    <w:rsid w:val="00B65F20"/>
    <w:rsid w:val="00B70C6A"/>
    <w:rsid w:val="00B73F0F"/>
    <w:rsid w:val="00B76708"/>
    <w:rsid w:val="00BE3541"/>
    <w:rsid w:val="00C06B2A"/>
    <w:rsid w:val="00C146B2"/>
    <w:rsid w:val="00C5274B"/>
    <w:rsid w:val="00CA1C29"/>
    <w:rsid w:val="00CD40B3"/>
    <w:rsid w:val="00D024E4"/>
    <w:rsid w:val="00D171EB"/>
    <w:rsid w:val="00D516B6"/>
    <w:rsid w:val="00D83EEB"/>
    <w:rsid w:val="00D84D9E"/>
    <w:rsid w:val="00D95FAC"/>
    <w:rsid w:val="00DC4FC3"/>
    <w:rsid w:val="00DD24FF"/>
    <w:rsid w:val="00DE4B42"/>
    <w:rsid w:val="00DF13A5"/>
    <w:rsid w:val="00E13F93"/>
    <w:rsid w:val="00EC12C2"/>
    <w:rsid w:val="00EC7048"/>
    <w:rsid w:val="00EF2F23"/>
    <w:rsid w:val="00F013C1"/>
    <w:rsid w:val="00F230A4"/>
    <w:rsid w:val="00F2739C"/>
    <w:rsid w:val="00F477FC"/>
    <w:rsid w:val="00F766D3"/>
    <w:rsid w:val="00FA695F"/>
    <w:rsid w:val="00FC4253"/>
    <w:rsid w:val="00FD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A6AD0"/>
  <w15:docId w15:val="{6146B8DE-04B9-4820-A4C6-1496134E0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3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  <w:style w:type="paragraph" w:customStyle="1" w:styleId="Default">
    <w:name w:val="Default"/>
    <w:rsid w:val="00BE3541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347527"/>
    <w:rPr>
      <w:color w:val="808080"/>
    </w:rPr>
  </w:style>
  <w:style w:type="character" w:customStyle="1" w:styleId="markedcontent">
    <w:name w:val="markedcontent"/>
    <w:basedOn w:val="Domylnaczcionkaakapitu"/>
    <w:rsid w:val="00AB6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9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B26EB-B057-46BF-BE86-9634D93D3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4365</Words>
  <Characters>26194</Characters>
  <Application>Microsoft Office Word</Application>
  <DocSecurity>0</DocSecurity>
  <Lines>218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30499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Pracownik</cp:lastModifiedBy>
  <cp:revision>2</cp:revision>
  <dcterms:created xsi:type="dcterms:W3CDTF">2023-09-18T11:39:00Z</dcterms:created>
  <dcterms:modified xsi:type="dcterms:W3CDTF">2023-09-18T11:39:00Z</dcterms:modified>
</cp:coreProperties>
</file>